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47E35" w14:textId="6B747CB8" w:rsidR="00FD75AC" w:rsidRPr="00672B94" w:rsidRDefault="00FD75AC" w:rsidP="00FD75AC">
      <w:pPr>
        <w:tabs>
          <w:tab w:val="left" w:pos="1985"/>
        </w:tabs>
        <w:spacing w:after="0"/>
        <w:jc w:val="both"/>
        <w:rPr>
          <w:rFonts w:ascii="Arial" w:hAnsi="Arial" w:cs="Arial"/>
          <w:b/>
          <w:sz w:val="24"/>
          <w:lang w:val="de-DE"/>
        </w:rPr>
      </w:pPr>
      <w:r w:rsidRPr="00672B94">
        <w:rPr>
          <w:rFonts w:ascii="Arial" w:hAnsi="Arial" w:cs="Arial"/>
          <w:b/>
          <w:sz w:val="24"/>
          <w:szCs w:val="24"/>
          <w:lang w:val="de-DE"/>
        </w:rPr>
        <w:t>3GPP TSG-RAN WG1 #</w:t>
      </w:r>
      <w:r w:rsidR="002D066F">
        <w:rPr>
          <w:rFonts w:ascii="Arial" w:hAnsi="Arial" w:cs="Arial"/>
          <w:b/>
          <w:sz w:val="24"/>
          <w:szCs w:val="24"/>
          <w:lang w:val="de-DE" w:eastAsia="ja-JP"/>
        </w:rPr>
        <w:t>8</w:t>
      </w:r>
      <w:r w:rsidR="00CE698C">
        <w:rPr>
          <w:rFonts w:ascii="Arial" w:hAnsi="Arial" w:cs="Arial"/>
          <w:b/>
          <w:sz w:val="24"/>
          <w:szCs w:val="24"/>
          <w:lang w:val="de-DE" w:eastAsia="ja-JP"/>
        </w:rPr>
        <w:t>6</w:t>
      </w:r>
      <w:r w:rsidR="001A7BFD">
        <w:rPr>
          <w:rFonts w:ascii="Arial" w:hAnsi="Arial" w:cs="Arial"/>
          <w:b/>
          <w:sz w:val="24"/>
          <w:szCs w:val="24"/>
          <w:lang w:val="de-DE" w:eastAsia="ja-JP"/>
        </w:rPr>
        <w:t>bis</w:t>
      </w:r>
      <w:r w:rsidRPr="00672B94">
        <w:rPr>
          <w:rFonts w:ascii="Arial" w:hAnsi="Arial" w:cs="Arial"/>
          <w:b/>
          <w:sz w:val="24"/>
          <w:szCs w:val="24"/>
          <w:lang w:val="de-DE" w:eastAsia="ja-JP"/>
        </w:rPr>
        <w:t xml:space="preserve">  </w:t>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t xml:space="preserve">     </w:t>
      </w:r>
      <w:r w:rsidR="0031586B" w:rsidRPr="00672B94">
        <w:rPr>
          <w:rFonts w:ascii="Arial" w:hAnsi="Arial" w:cs="Arial"/>
          <w:b/>
          <w:sz w:val="24"/>
          <w:lang w:val="de-DE"/>
        </w:rPr>
        <w:t xml:space="preserve">                      </w:t>
      </w:r>
      <w:r w:rsidR="00080D68" w:rsidRPr="00672B94">
        <w:rPr>
          <w:rFonts w:ascii="Arial" w:hAnsi="Arial" w:cs="Arial"/>
          <w:b/>
          <w:sz w:val="24"/>
          <w:lang w:val="de-DE"/>
        </w:rPr>
        <w:t>R1-</w:t>
      </w:r>
      <w:r w:rsidR="00026734">
        <w:rPr>
          <w:rFonts w:ascii="Arial" w:hAnsi="Arial" w:cs="Arial"/>
          <w:b/>
          <w:sz w:val="24"/>
          <w:lang w:val="de-DE"/>
        </w:rPr>
        <w:t>1611987</w:t>
      </w:r>
    </w:p>
    <w:p w14:paraId="685B16D1" w14:textId="5993A5CE" w:rsidR="002D6F45" w:rsidRPr="00026734" w:rsidRDefault="00026734" w:rsidP="00026734">
      <w:pPr>
        <w:tabs>
          <w:tab w:val="left" w:pos="1985"/>
        </w:tabs>
        <w:spacing w:after="0"/>
        <w:jc w:val="both"/>
        <w:rPr>
          <w:rFonts w:ascii="Arial" w:hAnsi="Arial" w:cs="Arial"/>
          <w:b/>
          <w:sz w:val="24"/>
          <w:lang w:val="en-US"/>
        </w:rPr>
      </w:pPr>
      <w:r>
        <w:rPr>
          <w:rFonts w:ascii="Arial" w:hAnsi="Arial" w:cs="Arial"/>
          <w:b/>
          <w:sz w:val="24"/>
          <w:lang w:val="en-US"/>
        </w:rPr>
        <w:t>Reno, USA, 14</w:t>
      </w:r>
      <w:r w:rsidRPr="00D7613A">
        <w:rPr>
          <w:rFonts w:ascii="Arial" w:hAnsi="Arial" w:cs="Arial"/>
          <w:b/>
          <w:sz w:val="24"/>
          <w:vertAlign w:val="superscript"/>
          <w:lang w:val="en-US"/>
        </w:rPr>
        <w:t>th</w:t>
      </w:r>
      <w:r>
        <w:rPr>
          <w:rFonts w:ascii="Arial" w:hAnsi="Arial" w:cs="Arial"/>
          <w:b/>
          <w:sz w:val="24"/>
          <w:lang w:val="en-US"/>
        </w:rPr>
        <w:t xml:space="preserve"> – 18</w:t>
      </w:r>
      <w:r w:rsidRPr="00D7613A">
        <w:rPr>
          <w:rFonts w:ascii="Arial" w:hAnsi="Arial" w:cs="Arial"/>
          <w:b/>
          <w:sz w:val="24"/>
          <w:vertAlign w:val="superscript"/>
          <w:lang w:val="en-US"/>
        </w:rPr>
        <w:t>th</w:t>
      </w:r>
      <w:r>
        <w:rPr>
          <w:rFonts w:ascii="Arial" w:hAnsi="Arial" w:cs="Arial"/>
          <w:b/>
          <w:sz w:val="24"/>
          <w:lang w:val="en-US"/>
        </w:rPr>
        <w:t xml:space="preserve"> November, 2016</w:t>
      </w:r>
    </w:p>
    <w:p w14:paraId="22EC290A" w14:textId="77777777" w:rsidR="00691D23" w:rsidRDefault="00691D23" w:rsidP="00691D23">
      <w:pPr>
        <w:tabs>
          <w:tab w:val="left" w:pos="1985"/>
        </w:tabs>
        <w:spacing w:after="0"/>
        <w:jc w:val="both"/>
        <w:rPr>
          <w:rFonts w:ascii="Arial" w:hAnsi="Arial" w:cs="Arial"/>
          <w:b/>
          <w:sz w:val="24"/>
          <w:lang w:val="en-US"/>
        </w:rPr>
      </w:pP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4FCEB294"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026734">
        <w:rPr>
          <w:rFonts w:ascii="Arial" w:eastAsia="Malgun Gothic" w:hAnsi="Arial" w:cs="Arial"/>
          <w:b/>
          <w:sz w:val="24"/>
          <w:lang w:val="en-US" w:eastAsia="ko-KR"/>
        </w:rPr>
        <w:t xml:space="preserve">On Uplink </w:t>
      </w:r>
      <w:r w:rsidR="00844639">
        <w:rPr>
          <w:rFonts w:ascii="Arial" w:eastAsia="Malgun Gothic" w:hAnsi="Arial" w:cs="Arial"/>
          <w:b/>
          <w:sz w:val="24"/>
          <w:lang w:val="en-US" w:eastAsia="ko-KR"/>
        </w:rPr>
        <w:t>Beam Management</w:t>
      </w:r>
    </w:p>
    <w:p w14:paraId="6E52CD3F" w14:textId="64624819"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026734">
        <w:rPr>
          <w:rFonts w:ascii="Arial" w:hAnsi="Arial" w:cs="Arial"/>
          <w:b/>
          <w:sz w:val="24"/>
          <w:lang w:val="en-US"/>
        </w:rPr>
        <w:t>7.1.3.3</w:t>
      </w:r>
      <w:bookmarkStart w:id="0" w:name="_GoBack"/>
      <w:bookmarkEnd w:id="0"/>
    </w:p>
    <w:p w14:paraId="7998EAD6"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549330EF" w14:textId="6DEBB6CD"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5191773E" w14:textId="7123CC70" w:rsidR="004E4781" w:rsidRDefault="00475946" w:rsidP="00026770">
      <w:pPr>
        <w:ind w:firstLine="284"/>
        <w:jc w:val="both"/>
        <w:rPr>
          <w:sz w:val="22"/>
          <w:szCs w:val="22"/>
          <w:lang w:eastAsia="zh-CN"/>
        </w:rPr>
      </w:pPr>
      <w:r>
        <w:rPr>
          <w:sz w:val="22"/>
          <w:szCs w:val="22"/>
          <w:lang w:eastAsia="zh-CN"/>
        </w:rPr>
        <w:t>In [1]</w:t>
      </w:r>
      <w:r w:rsidR="006A2516">
        <w:rPr>
          <w:sz w:val="22"/>
          <w:szCs w:val="22"/>
          <w:lang w:eastAsia="zh-CN"/>
        </w:rPr>
        <w:t xml:space="preserve"> [2]</w:t>
      </w:r>
      <w:r w:rsidR="006E2EAF">
        <w:rPr>
          <w:sz w:val="22"/>
          <w:szCs w:val="22"/>
          <w:lang w:eastAsia="zh-CN"/>
        </w:rPr>
        <w:t>,</w:t>
      </w:r>
      <w:r>
        <w:rPr>
          <w:sz w:val="22"/>
          <w:szCs w:val="22"/>
          <w:lang w:eastAsia="zh-CN"/>
        </w:rPr>
        <w:t xml:space="preserve"> </w:t>
      </w:r>
      <w:r w:rsidR="006A2516">
        <w:rPr>
          <w:sz w:val="22"/>
          <w:szCs w:val="22"/>
          <w:lang w:eastAsia="zh-CN"/>
        </w:rPr>
        <w:t>the following agreements on UL beam management have been achieved.</w:t>
      </w:r>
    </w:p>
    <w:p w14:paraId="68C86648" w14:textId="77777777" w:rsidR="006A2516" w:rsidRPr="006A2516" w:rsidRDefault="006A2516" w:rsidP="006A2516">
      <w:pPr>
        <w:numPr>
          <w:ilvl w:val="0"/>
          <w:numId w:val="26"/>
        </w:numPr>
        <w:overflowPunct/>
        <w:autoSpaceDE/>
        <w:autoSpaceDN/>
        <w:adjustRightInd/>
        <w:spacing w:after="0"/>
        <w:textAlignment w:val="auto"/>
        <w:rPr>
          <w:rFonts w:eastAsia="MS Mincho"/>
          <w:i/>
          <w:sz w:val="22"/>
          <w:szCs w:val="22"/>
          <w:lang w:val="en-US" w:eastAsia="ja-JP"/>
        </w:rPr>
      </w:pPr>
      <w:r w:rsidRPr="006A2516">
        <w:rPr>
          <w:rFonts w:eastAsia="MS Mincho"/>
          <w:i/>
          <w:sz w:val="22"/>
          <w:szCs w:val="22"/>
          <w:lang w:val="en-US" w:eastAsia="ja-JP"/>
        </w:rPr>
        <w:t>UL beam management is to be further studied in NR</w:t>
      </w:r>
    </w:p>
    <w:p w14:paraId="6B08CF37" w14:textId="77777777" w:rsidR="006A2516" w:rsidRPr="006A2516" w:rsidRDefault="006A2516" w:rsidP="006A2516">
      <w:pPr>
        <w:numPr>
          <w:ilvl w:val="1"/>
          <w:numId w:val="26"/>
        </w:numPr>
        <w:overflowPunct/>
        <w:autoSpaceDE/>
        <w:autoSpaceDN/>
        <w:adjustRightInd/>
        <w:spacing w:after="0"/>
        <w:textAlignment w:val="auto"/>
        <w:rPr>
          <w:rFonts w:eastAsia="MS Mincho"/>
          <w:i/>
          <w:sz w:val="22"/>
          <w:szCs w:val="22"/>
          <w:lang w:val="en-US" w:eastAsia="ja-JP"/>
        </w:rPr>
      </w:pPr>
      <w:r w:rsidRPr="006A2516">
        <w:rPr>
          <w:rFonts w:eastAsia="MS Mincho"/>
          <w:i/>
          <w:sz w:val="22"/>
          <w:szCs w:val="22"/>
          <w:lang w:val="en-US" w:eastAsia="ja-JP"/>
        </w:rPr>
        <w:t>Similar procedures can be defined as DL beam management with details FFS, e.g.:</w:t>
      </w:r>
    </w:p>
    <w:p w14:paraId="4C0262DF" w14:textId="77777777" w:rsidR="006A2516" w:rsidRPr="006A2516" w:rsidRDefault="006A2516" w:rsidP="006A2516">
      <w:pPr>
        <w:numPr>
          <w:ilvl w:val="2"/>
          <w:numId w:val="26"/>
        </w:numPr>
        <w:overflowPunct/>
        <w:autoSpaceDE/>
        <w:autoSpaceDN/>
        <w:adjustRightInd/>
        <w:spacing w:after="0"/>
        <w:textAlignment w:val="auto"/>
        <w:rPr>
          <w:rFonts w:eastAsia="MS Mincho"/>
          <w:i/>
          <w:sz w:val="22"/>
          <w:szCs w:val="22"/>
          <w:lang w:val="en-US" w:eastAsia="ja-JP"/>
        </w:rPr>
      </w:pPr>
      <w:r w:rsidRPr="006A2516">
        <w:rPr>
          <w:rFonts w:eastAsia="MS Mincho"/>
          <w:i/>
          <w:sz w:val="22"/>
          <w:szCs w:val="22"/>
          <w:lang w:val="en-US" w:eastAsia="ja-JP"/>
        </w:rPr>
        <w:t>U-1: is used to enable TRP measurement on different UE Tx beams to support selection of UE Tx beams/TRP Rx beam(s)</w:t>
      </w:r>
    </w:p>
    <w:p w14:paraId="1297E273" w14:textId="77777777" w:rsidR="006A2516" w:rsidRPr="006A2516" w:rsidRDefault="006A2516" w:rsidP="006A2516">
      <w:pPr>
        <w:numPr>
          <w:ilvl w:val="3"/>
          <w:numId w:val="26"/>
        </w:numPr>
        <w:overflowPunct/>
        <w:autoSpaceDE/>
        <w:autoSpaceDN/>
        <w:adjustRightInd/>
        <w:spacing w:after="0"/>
        <w:textAlignment w:val="auto"/>
        <w:rPr>
          <w:rFonts w:eastAsia="MS Mincho"/>
          <w:i/>
          <w:sz w:val="22"/>
          <w:szCs w:val="22"/>
          <w:lang w:val="en-US" w:eastAsia="ja-JP"/>
        </w:rPr>
      </w:pPr>
      <w:r w:rsidRPr="006A2516">
        <w:rPr>
          <w:rFonts w:eastAsia="MS Mincho"/>
          <w:i/>
          <w:sz w:val="22"/>
          <w:szCs w:val="22"/>
          <w:lang w:val="en-US" w:eastAsia="ja-JP"/>
        </w:rPr>
        <w:t>Note: this is not necessarily useful in all cases</w:t>
      </w:r>
    </w:p>
    <w:p w14:paraId="67D71CA8" w14:textId="77777777" w:rsidR="006A2516" w:rsidRPr="006A2516" w:rsidRDefault="006A2516" w:rsidP="006A2516">
      <w:pPr>
        <w:numPr>
          <w:ilvl w:val="2"/>
          <w:numId w:val="26"/>
        </w:numPr>
        <w:overflowPunct/>
        <w:autoSpaceDE/>
        <w:autoSpaceDN/>
        <w:adjustRightInd/>
        <w:spacing w:after="0"/>
        <w:textAlignment w:val="auto"/>
        <w:rPr>
          <w:rFonts w:eastAsia="MS Mincho"/>
          <w:i/>
          <w:sz w:val="22"/>
          <w:szCs w:val="22"/>
          <w:lang w:val="en-US" w:eastAsia="ja-JP"/>
        </w:rPr>
      </w:pPr>
      <w:r w:rsidRPr="006A2516">
        <w:rPr>
          <w:rFonts w:eastAsia="MS Mincho"/>
          <w:i/>
          <w:sz w:val="22"/>
          <w:szCs w:val="22"/>
          <w:lang w:val="en-US" w:eastAsia="ja-JP"/>
        </w:rPr>
        <w:t>U-2: is used to enable TRP measurement on different TRP Rx beams to possibly change/select inter/intra-TRP Rx beam(s)</w:t>
      </w:r>
    </w:p>
    <w:p w14:paraId="427352CA" w14:textId="77777777" w:rsidR="006A2516" w:rsidRPr="006A2516" w:rsidRDefault="006A2516" w:rsidP="006A2516">
      <w:pPr>
        <w:numPr>
          <w:ilvl w:val="2"/>
          <w:numId w:val="26"/>
        </w:numPr>
        <w:overflowPunct/>
        <w:autoSpaceDE/>
        <w:autoSpaceDN/>
        <w:adjustRightInd/>
        <w:spacing w:after="0"/>
        <w:textAlignment w:val="auto"/>
        <w:rPr>
          <w:rFonts w:eastAsia="MS Mincho"/>
          <w:i/>
          <w:sz w:val="22"/>
          <w:szCs w:val="22"/>
          <w:lang w:val="en-US" w:eastAsia="ja-JP"/>
        </w:rPr>
      </w:pPr>
      <w:r w:rsidRPr="006A2516">
        <w:rPr>
          <w:rFonts w:eastAsia="MS Mincho"/>
          <w:i/>
          <w:sz w:val="22"/>
          <w:szCs w:val="22"/>
          <w:lang w:val="en-US" w:eastAsia="ja-JP"/>
        </w:rPr>
        <w:t>U-3: is used to enable TRP measurement on the same TRP Rx beam to change UE Tx beam in the case UE uses beamforming</w:t>
      </w:r>
    </w:p>
    <w:p w14:paraId="5D3BEF97" w14:textId="77777777" w:rsidR="006A2516" w:rsidRPr="006A2516" w:rsidRDefault="006A2516" w:rsidP="006A2516">
      <w:pPr>
        <w:numPr>
          <w:ilvl w:val="0"/>
          <w:numId w:val="26"/>
        </w:numPr>
        <w:overflowPunct/>
        <w:autoSpaceDE/>
        <w:autoSpaceDN/>
        <w:adjustRightInd/>
        <w:spacing w:after="0"/>
        <w:textAlignment w:val="auto"/>
        <w:rPr>
          <w:rFonts w:eastAsia="MS Mincho"/>
          <w:i/>
          <w:sz w:val="22"/>
          <w:szCs w:val="22"/>
          <w:lang w:val="en-US" w:eastAsia="ja-JP"/>
        </w:rPr>
      </w:pPr>
      <w:r w:rsidRPr="006A2516">
        <w:rPr>
          <w:rFonts w:eastAsia="MS Mincho"/>
          <w:i/>
          <w:sz w:val="22"/>
          <w:szCs w:val="22"/>
          <w:lang w:val="en-US" w:eastAsia="ja-JP"/>
        </w:rPr>
        <w:t xml:space="preserve">FFS Indication of information related to </w:t>
      </w:r>
      <w:r w:rsidRPr="006A2516">
        <w:rPr>
          <w:rFonts w:eastAsia="MS Mincho" w:hint="eastAsia"/>
          <w:i/>
          <w:sz w:val="22"/>
          <w:szCs w:val="22"/>
          <w:lang w:val="en-US" w:eastAsia="ja-JP"/>
        </w:rPr>
        <w:t xml:space="preserve">Tx/Rx </w:t>
      </w:r>
      <w:r w:rsidRPr="006A2516">
        <w:rPr>
          <w:rFonts w:eastAsia="MS Mincho"/>
          <w:i/>
          <w:sz w:val="22"/>
          <w:szCs w:val="22"/>
          <w:lang w:val="en-US" w:eastAsia="ja-JP"/>
        </w:rPr>
        <w:t>beam correspondence is supported</w:t>
      </w:r>
    </w:p>
    <w:p w14:paraId="5F635662" w14:textId="77777777" w:rsidR="006A2516" w:rsidRPr="006A2516" w:rsidRDefault="006A2516" w:rsidP="006A2516">
      <w:pPr>
        <w:numPr>
          <w:ilvl w:val="0"/>
          <w:numId w:val="26"/>
        </w:numPr>
        <w:overflowPunct/>
        <w:autoSpaceDE/>
        <w:autoSpaceDN/>
        <w:adjustRightInd/>
        <w:spacing w:after="0"/>
        <w:textAlignment w:val="auto"/>
        <w:rPr>
          <w:rFonts w:eastAsia="MS Mincho"/>
          <w:i/>
          <w:sz w:val="22"/>
          <w:szCs w:val="22"/>
          <w:lang w:val="en-US" w:eastAsia="ja-JP"/>
        </w:rPr>
      </w:pPr>
      <w:r w:rsidRPr="006A2516">
        <w:rPr>
          <w:rFonts w:eastAsia="MS Mincho"/>
          <w:i/>
          <w:sz w:val="22"/>
          <w:szCs w:val="22"/>
          <w:lang w:val="en-US" w:eastAsia="ja-JP"/>
        </w:rPr>
        <w:t>Study UL beam management based on:</w:t>
      </w:r>
    </w:p>
    <w:p w14:paraId="00F5E857" w14:textId="77777777" w:rsidR="006A2516" w:rsidRPr="006A2516" w:rsidRDefault="006A2516" w:rsidP="006A2516">
      <w:pPr>
        <w:numPr>
          <w:ilvl w:val="1"/>
          <w:numId w:val="26"/>
        </w:numPr>
        <w:overflowPunct/>
        <w:autoSpaceDE/>
        <w:autoSpaceDN/>
        <w:adjustRightInd/>
        <w:spacing w:after="0"/>
        <w:textAlignment w:val="auto"/>
        <w:rPr>
          <w:rFonts w:eastAsia="MS Mincho"/>
          <w:i/>
          <w:sz w:val="22"/>
          <w:szCs w:val="22"/>
          <w:lang w:val="en-US" w:eastAsia="ja-JP"/>
        </w:rPr>
      </w:pPr>
      <w:r w:rsidRPr="006A2516">
        <w:rPr>
          <w:rFonts w:eastAsia="MS Mincho"/>
          <w:i/>
          <w:sz w:val="22"/>
          <w:szCs w:val="22"/>
          <w:lang w:val="en-US" w:eastAsia="ja-JP"/>
        </w:rPr>
        <w:t>PRACH</w:t>
      </w:r>
    </w:p>
    <w:p w14:paraId="74DEF2F2" w14:textId="77777777" w:rsidR="006A2516" w:rsidRPr="006A2516" w:rsidRDefault="006A2516" w:rsidP="006A2516">
      <w:pPr>
        <w:numPr>
          <w:ilvl w:val="1"/>
          <w:numId w:val="26"/>
        </w:numPr>
        <w:overflowPunct/>
        <w:autoSpaceDE/>
        <w:autoSpaceDN/>
        <w:adjustRightInd/>
        <w:spacing w:after="0"/>
        <w:textAlignment w:val="auto"/>
        <w:rPr>
          <w:rFonts w:eastAsia="MS Mincho"/>
          <w:i/>
          <w:sz w:val="22"/>
          <w:szCs w:val="22"/>
          <w:lang w:val="en-US" w:eastAsia="ja-JP"/>
        </w:rPr>
      </w:pPr>
      <w:r w:rsidRPr="006A2516">
        <w:rPr>
          <w:rFonts w:eastAsia="MS Mincho"/>
          <w:i/>
          <w:sz w:val="22"/>
          <w:szCs w:val="22"/>
          <w:lang w:val="en-US" w:eastAsia="ja-JP"/>
        </w:rPr>
        <w:t>SRS</w:t>
      </w:r>
    </w:p>
    <w:p w14:paraId="281B279A" w14:textId="77777777" w:rsidR="006A2516" w:rsidRPr="006A2516" w:rsidRDefault="006A2516" w:rsidP="006A2516">
      <w:pPr>
        <w:numPr>
          <w:ilvl w:val="1"/>
          <w:numId w:val="26"/>
        </w:numPr>
        <w:overflowPunct/>
        <w:autoSpaceDE/>
        <w:autoSpaceDN/>
        <w:adjustRightInd/>
        <w:spacing w:after="0"/>
        <w:textAlignment w:val="auto"/>
        <w:rPr>
          <w:rFonts w:eastAsia="MS Mincho"/>
          <w:i/>
          <w:sz w:val="22"/>
          <w:szCs w:val="22"/>
          <w:lang w:val="en-US" w:eastAsia="ja-JP"/>
        </w:rPr>
      </w:pPr>
      <w:r w:rsidRPr="006A2516">
        <w:rPr>
          <w:rFonts w:eastAsia="MS Mincho"/>
          <w:i/>
          <w:sz w:val="22"/>
          <w:szCs w:val="22"/>
          <w:lang w:val="en-US" w:eastAsia="ja-JP"/>
        </w:rPr>
        <w:t>DM</w:t>
      </w:r>
      <w:r w:rsidRPr="006A2516">
        <w:rPr>
          <w:rFonts w:eastAsia="MS Mincho" w:hint="eastAsia"/>
          <w:i/>
          <w:sz w:val="22"/>
          <w:szCs w:val="22"/>
          <w:lang w:val="en-US" w:eastAsia="ja-JP"/>
        </w:rPr>
        <w:t>-</w:t>
      </w:r>
      <w:r w:rsidRPr="006A2516">
        <w:rPr>
          <w:rFonts w:eastAsia="MS Mincho"/>
          <w:i/>
          <w:sz w:val="22"/>
          <w:szCs w:val="22"/>
          <w:lang w:val="en-US" w:eastAsia="ja-JP"/>
        </w:rPr>
        <w:t>RS</w:t>
      </w:r>
    </w:p>
    <w:p w14:paraId="34CAFD5D" w14:textId="77777777" w:rsidR="006A2516" w:rsidRPr="006A2516" w:rsidRDefault="006A2516" w:rsidP="006A2516">
      <w:pPr>
        <w:numPr>
          <w:ilvl w:val="1"/>
          <w:numId w:val="26"/>
        </w:numPr>
        <w:overflowPunct/>
        <w:autoSpaceDE/>
        <w:autoSpaceDN/>
        <w:adjustRightInd/>
        <w:spacing w:after="0"/>
        <w:textAlignment w:val="auto"/>
        <w:rPr>
          <w:rFonts w:eastAsia="MS Mincho"/>
          <w:i/>
          <w:sz w:val="22"/>
          <w:szCs w:val="22"/>
          <w:lang w:val="en-US" w:eastAsia="ja-JP"/>
        </w:rPr>
      </w:pPr>
      <w:r w:rsidRPr="006A2516">
        <w:rPr>
          <w:rFonts w:eastAsia="MS Mincho"/>
          <w:i/>
          <w:sz w:val="22"/>
          <w:szCs w:val="22"/>
          <w:lang w:val="en-US" w:eastAsia="ja-JP"/>
        </w:rPr>
        <w:t>Other channels and reference signals are not precluded</w:t>
      </w:r>
    </w:p>
    <w:p w14:paraId="6A669806" w14:textId="77777777" w:rsidR="006A2516" w:rsidRPr="006A2516" w:rsidRDefault="006A2516" w:rsidP="006A2516">
      <w:pPr>
        <w:numPr>
          <w:ilvl w:val="0"/>
          <w:numId w:val="26"/>
        </w:numPr>
        <w:overflowPunct/>
        <w:autoSpaceDE/>
        <w:autoSpaceDN/>
        <w:adjustRightInd/>
        <w:spacing w:after="0"/>
        <w:textAlignment w:val="auto"/>
        <w:rPr>
          <w:rFonts w:eastAsia="MS Mincho"/>
          <w:i/>
          <w:sz w:val="22"/>
          <w:szCs w:val="22"/>
          <w:lang w:val="en-US" w:eastAsia="ja-JP"/>
        </w:rPr>
      </w:pPr>
      <w:r w:rsidRPr="006A2516">
        <w:rPr>
          <w:rFonts w:eastAsia="MS Mincho"/>
          <w:i/>
          <w:sz w:val="22"/>
          <w:szCs w:val="22"/>
          <w:lang w:val="en-US" w:eastAsia="ja-JP"/>
        </w:rPr>
        <w:t>Study uplink beam management procedure by considering the Tx/Rx beam correspondence</w:t>
      </w:r>
    </w:p>
    <w:p w14:paraId="7CE303B4" w14:textId="77777777" w:rsidR="006A2516" w:rsidRPr="006A2516" w:rsidRDefault="006A2516" w:rsidP="006A2516">
      <w:pPr>
        <w:numPr>
          <w:ilvl w:val="1"/>
          <w:numId w:val="26"/>
        </w:numPr>
        <w:overflowPunct/>
        <w:autoSpaceDE/>
        <w:autoSpaceDN/>
        <w:adjustRightInd/>
        <w:spacing w:after="0"/>
        <w:textAlignment w:val="auto"/>
        <w:rPr>
          <w:rFonts w:eastAsia="MS Mincho"/>
          <w:i/>
          <w:sz w:val="22"/>
          <w:szCs w:val="22"/>
          <w:lang w:val="en-US" w:eastAsia="ja-JP"/>
        </w:rPr>
      </w:pPr>
      <w:r w:rsidRPr="006A2516">
        <w:rPr>
          <w:rFonts w:eastAsia="MS Mincho" w:hint="eastAsia"/>
          <w:i/>
          <w:sz w:val="22"/>
          <w:szCs w:val="22"/>
          <w:lang w:val="en-US" w:eastAsia="ja-JP"/>
        </w:rPr>
        <w:t xml:space="preserve">For the case of TRP and UE have Tx/Rx </w:t>
      </w:r>
      <w:r w:rsidRPr="006A2516">
        <w:rPr>
          <w:rFonts w:eastAsia="MS Mincho"/>
          <w:i/>
          <w:sz w:val="22"/>
          <w:szCs w:val="22"/>
          <w:lang w:val="en-US" w:eastAsia="ja-JP"/>
        </w:rPr>
        <w:t>beam correspondence</w:t>
      </w:r>
    </w:p>
    <w:p w14:paraId="2C121551" w14:textId="77777777" w:rsidR="006A2516" w:rsidRPr="006A2516" w:rsidRDefault="006A2516" w:rsidP="006A2516">
      <w:pPr>
        <w:numPr>
          <w:ilvl w:val="1"/>
          <w:numId w:val="26"/>
        </w:numPr>
        <w:overflowPunct/>
        <w:autoSpaceDE/>
        <w:autoSpaceDN/>
        <w:adjustRightInd/>
        <w:spacing w:after="0"/>
        <w:textAlignment w:val="auto"/>
        <w:rPr>
          <w:rFonts w:eastAsia="MS Mincho"/>
          <w:i/>
          <w:sz w:val="22"/>
          <w:szCs w:val="22"/>
          <w:lang w:val="en-US" w:eastAsia="ja-JP"/>
        </w:rPr>
      </w:pPr>
      <w:r w:rsidRPr="006A2516">
        <w:rPr>
          <w:rFonts w:eastAsia="MS Mincho" w:hint="eastAsia"/>
          <w:i/>
          <w:sz w:val="22"/>
          <w:szCs w:val="22"/>
          <w:lang w:val="en-US" w:eastAsia="ja-JP"/>
        </w:rPr>
        <w:t xml:space="preserve">For the case of TRP has no Tx/Rx </w:t>
      </w:r>
      <w:r w:rsidRPr="006A2516">
        <w:rPr>
          <w:rFonts w:eastAsia="MS Mincho"/>
          <w:i/>
          <w:sz w:val="22"/>
          <w:szCs w:val="22"/>
          <w:lang w:val="en-US" w:eastAsia="ja-JP"/>
        </w:rPr>
        <w:t xml:space="preserve">beam correspondence </w:t>
      </w:r>
      <w:r w:rsidRPr="006A2516">
        <w:rPr>
          <w:rFonts w:eastAsia="MS Mincho" w:hint="eastAsia"/>
          <w:i/>
          <w:sz w:val="22"/>
          <w:szCs w:val="22"/>
          <w:lang w:val="en-US" w:eastAsia="ja-JP"/>
        </w:rPr>
        <w:t xml:space="preserve">and/or UE has no Tx/Rx </w:t>
      </w:r>
      <w:r w:rsidRPr="006A2516">
        <w:rPr>
          <w:rFonts w:eastAsia="MS Mincho"/>
          <w:i/>
          <w:sz w:val="22"/>
          <w:szCs w:val="22"/>
          <w:lang w:val="en-US" w:eastAsia="ja-JP"/>
        </w:rPr>
        <w:t>beam correspondence</w:t>
      </w:r>
    </w:p>
    <w:p w14:paraId="08519BD8" w14:textId="3D5FF404" w:rsidR="004E4781" w:rsidRPr="000E1A44" w:rsidRDefault="00D50314" w:rsidP="00026770">
      <w:pPr>
        <w:ind w:firstLine="284"/>
        <w:jc w:val="both"/>
        <w:rPr>
          <w:sz w:val="22"/>
          <w:szCs w:val="22"/>
          <w:lang w:eastAsia="zh-CN"/>
        </w:rPr>
      </w:pPr>
      <w:r>
        <w:rPr>
          <w:sz w:val="22"/>
          <w:szCs w:val="22"/>
          <w:lang w:eastAsia="zh-CN"/>
        </w:rPr>
        <w:t>F</w:t>
      </w:r>
      <w:r w:rsidR="000017C8">
        <w:rPr>
          <w:sz w:val="22"/>
          <w:szCs w:val="22"/>
          <w:lang w:eastAsia="zh-CN"/>
        </w:rPr>
        <w:t>or the UL beam management, if reciprocity can be assumed</w:t>
      </w:r>
      <w:r w:rsidR="001617EC">
        <w:rPr>
          <w:sz w:val="22"/>
          <w:szCs w:val="22"/>
          <w:lang w:eastAsia="zh-CN"/>
        </w:rPr>
        <w:t xml:space="preserve"> for both TRP and UE side</w:t>
      </w:r>
      <w:r w:rsidR="000017C8">
        <w:rPr>
          <w:sz w:val="22"/>
          <w:szCs w:val="22"/>
          <w:lang w:eastAsia="zh-CN"/>
        </w:rPr>
        <w:t xml:space="preserve">, the DL beam can be a </w:t>
      </w:r>
      <w:r>
        <w:rPr>
          <w:sz w:val="22"/>
          <w:szCs w:val="22"/>
          <w:lang w:eastAsia="zh-CN"/>
        </w:rPr>
        <w:t>reference to determine</w:t>
      </w:r>
      <w:r w:rsidR="000017C8">
        <w:rPr>
          <w:sz w:val="22"/>
          <w:szCs w:val="22"/>
          <w:lang w:eastAsia="zh-CN"/>
        </w:rPr>
        <w:t xml:space="preserve"> UL beam</w:t>
      </w:r>
      <w:r w:rsidR="00EC7BA8">
        <w:rPr>
          <w:sz w:val="22"/>
          <w:szCs w:val="22"/>
          <w:lang w:eastAsia="zh-CN"/>
        </w:rPr>
        <w:t xml:space="preserve"> </w:t>
      </w:r>
      <w:r w:rsidR="00665185">
        <w:rPr>
          <w:sz w:val="22"/>
          <w:szCs w:val="22"/>
          <w:lang w:eastAsia="zh-CN"/>
        </w:rPr>
        <w:t xml:space="preserve">and dedicated </w:t>
      </w:r>
      <w:r w:rsidR="00EC7BA8">
        <w:rPr>
          <w:sz w:val="22"/>
          <w:szCs w:val="22"/>
          <w:lang w:eastAsia="zh-CN"/>
        </w:rPr>
        <w:t>UL beam management procedure</w:t>
      </w:r>
      <w:r w:rsidR="00665185">
        <w:rPr>
          <w:sz w:val="22"/>
          <w:szCs w:val="22"/>
          <w:lang w:eastAsia="zh-CN"/>
        </w:rPr>
        <w:t>, if defined,</w:t>
      </w:r>
      <w:r w:rsidR="00EC7BA8">
        <w:rPr>
          <w:sz w:val="22"/>
          <w:szCs w:val="22"/>
          <w:lang w:eastAsia="zh-CN"/>
        </w:rPr>
        <w:t xml:space="preserve"> is </w:t>
      </w:r>
      <w:r w:rsidR="00665185">
        <w:rPr>
          <w:sz w:val="22"/>
          <w:szCs w:val="22"/>
          <w:lang w:eastAsia="zh-CN"/>
        </w:rPr>
        <w:t xml:space="preserve">used to accommodate network topology caused </w:t>
      </w:r>
      <w:r>
        <w:rPr>
          <w:sz w:val="22"/>
          <w:szCs w:val="22"/>
          <w:lang w:eastAsia="zh-CN"/>
        </w:rPr>
        <w:t xml:space="preserve">by </w:t>
      </w:r>
      <w:r w:rsidR="00120D6E">
        <w:rPr>
          <w:sz w:val="22"/>
          <w:szCs w:val="22"/>
          <w:lang w:eastAsia="zh-CN"/>
        </w:rPr>
        <w:t xml:space="preserve">beam </w:t>
      </w:r>
      <w:r w:rsidR="00665185">
        <w:rPr>
          <w:sz w:val="22"/>
          <w:szCs w:val="22"/>
          <w:lang w:eastAsia="zh-CN"/>
        </w:rPr>
        <w:t>asymmetry</w:t>
      </w:r>
      <w:r w:rsidR="00120D6E">
        <w:rPr>
          <w:sz w:val="22"/>
          <w:szCs w:val="22"/>
          <w:lang w:eastAsia="zh-CN"/>
        </w:rPr>
        <w:t xml:space="preserve">, e.g. different </w:t>
      </w:r>
      <w:r w:rsidR="002B5E44">
        <w:rPr>
          <w:sz w:val="22"/>
          <w:szCs w:val="22"/>
          <w:lang w:eastAsia="zh-CN"/>
        </w:rPr>
        <w:t>downlink and uplink beam</w:t>
      </w:r>
      <w:r w:rsidR="000017C8">
        <w:rPr>
          <w:sz w:val="22"/>
          <w:szCs w:val="22"/>
          <w:lang w:eastAsia="zh-CN"/>
        </w:rPr>
        <w:t xml:space="preserve">. However if </w:t>
      </w:r>
      <w:r w:rsidR="001617EC">
        <w:rPr>
          <w:sz w:val="22"/>
          <w:szCs w:val="22"/>
          <w:lang w:eastAsia="zh-CN"/>
        </w:rPr>
        <w:t xml:space="preserve">the full reciprocity cannot be assumed, the </w:t>
      </w:r>
      <w:r w:rsidR="00863C9C">
        <w:rPr>
          <w:sz w:val="22"/>
          <w:szCs w:val="22"/>
          <w:lang w:eastAsia="zh-CN"/>
        </w:rPr>
        <w:t xml:space="preserve">dedicated </w:t>
      </w:r>
      <w:r w:rsidR="001617EC">
        <w:rPr>
          <w:sz w:val="22"/>
          <w:szCs w:val="22"/>
          <w:lang w:eastAsia="zh-CN"/>
        </w:rPr>
        <w:t xml:space="preserve">UL beam management </w:t>
      </w:r>
      <w:r w:rsidR="00863C9C">
        <w:rPr>
          <w:sz w:val="22"/>
          <w:szCs w:val="22"/>
          <w:lang w:eastAsia="zh-CN"/>
        </w:rPr>
        <w:t>procedure</w:t>
      </w:r>
      <w:r w:rsidR="009A515D">
        <w:rPr>
          <w:sz w:val="22"/>
          <w:szCs w:val="22"/>
          <w:lang w:eastAsia="zh-CN"/>
        </w:rPr>
        <w:t>s</w:t>
      </w:r>
      <w:r w:rsidR="00863C9C">
        <w:rPr>
          <w:sz w:val="22"/>
          <w:szCs w:val="22"/>
          <w:lang w:eastAsia="zh-CN"/>
        </w:rPr>
        <w:t xml:space="preserve"> </w:t>
      </w:r>
      <w:r w:rsidR="001617EC">
        <w:rPr>
          <w:sz w:val="22"/>
          <w:szCs w:val="22"/>
          <w:lang w:eastAsia="zh-CN"/>
        </w:rPr>
        <w:t xml:space="preserve">should be necessary. </w:t>
      </w:r>
      <w:r>
        <w:rPr>
          <w:sz w:val="22"/>
          <w:szCs w:val="22"/>
          <w:lang w:eastAsia="zh-CN"/>
        </w:rPr>
        <w:t xml:space="preserve">Thus the </w:t>
      </w:r>
      <w:r w:rsidR="00467B22">
        <w:rPr>
          <w:sz w:val="22"/>
          <w:szCs w:val="22"/>
          <w:lang w:eastAsia="zh-CN"/>
        </w:rPr>
        <w:t xml:space="preserve">details </w:t>
      </w:r>
      <w:r>
        <w:rPr>
          <w:sz w:val="22"/>
          <w:szCs w:val="22"/>
          <w:lang w:eastAsia="zh-CN"/>
        </w:rPr>
        <w:t xml:space="preserve">UL beam management procedure U-1/U-2/U-3 </w:t>
      </w:r>
      <w:r w:rsidR="00467B22">
        <w:rPr>
          <w:sz w:val="22"/>
          <w:szCs w:val="22"/>
          <w:lang w:eastAsia="zh-CN"/>
        </w:rPr>
        <w:t xml:space="preserve">should be studied to maintain a good UE-TRP beam pair. </w:t>
      </w:r>
      <w:r w:rsidR="001617EC">
        <w:rPr>
          <w:sz w:val="22"/>
          <w:szCs w:val="22"/>
          <w:lang w:eastAsia="zh-CN"/>
        </w:rPr>
        <w:t xml:space="preserve">In this contribution, we provide </w:t>
      </w:r>
      <w:r w:rsidR="001534EA">
        <w:rPr>
          <w:sz w:val="22"/>
          <w:szCs w:val="22"/>
          <w:lang w:eastAsia="zh-CN"/>
        </w:rPr>
        <w:t>our view</w:t>
      </w:r>
      <w:r w:rsidR="001617EC">
        <w:rPr>
          <w:sz w:val="22"/>
          <w:szCs w:val="22"/>
          <w:lang w:eastAsia="zh-CN"/>
        </w:rPr>
        <w:t xml:space="preserve"> on the UL beam management if the ful</w:t>
      </w:r>
      <w:r w:rsidR="00467B22">
        <w:rPr>
          <w:sz w:val="22"/>
          <w:szCs w:val="22"/>
          <w:lang w:eastAsia="zh-CN"/>
        </w:rPr>
        <w:t>l reciprocity cannot be assumed</w:t>
      </w:r>
      <w:r w:rsidR="004C75FA">
        <w:rPr>
          <w:sz w:val="22"/>
          <w:szCs w:val="22"/>
          <w:lang w:eastAsia="zh-CN"/>
        </w:rPr>
        <w:t>.</w:t>
      </w:r>
      <w:r w:rsidR="000E1A44">
        <w:rPr>
          <w:sz w:val="22"/>
          <w:szCs w:val="22"/>
          <w:lang w:eastAsia="zh-CN"/>
        </w:rPr>
        <w:t xml:space="preserve"> </w:t>
      </w:r>
      <w:r w:rsidR="000E1A44" w:rsidRPr="00467B22">
        <w:rPr>
          <w:sz w:val="22"/>
          <w:szCs w:val="22"/>
          <w:lang w:eastAsia="zh-CN"/>
        </w:rPr>
        <w:t>Be noted that the PRACH access discussed in this contribution is TRP level access and NR cell level access can be completely different discussion</w:t>
      </w:r>
      <w:r w:rsidR="000E1A44" w:rsidRPr="00BE7392">
        <w:rPr>
          <w:sz w:val="22"/>
          <w:szCs w:val="22"/>
          <w:lang w:eastAsia="zh-CN"/>
        </w:rPr>
        <w:t>.</w:t>
      </w:r>
    </w:p>
    <w:p w14:paraId="5A60F5CD" w14:textId="451DBA4C" w:rsidR="00332158" w:rsidRPr="00332158" w:rsidRDefault="000101D6" w:rsidP="00332158">
      <w:pPr>
        <w:pStyle w:val="Heading1"/>
        <w:numPr>
          <w:ilvl w:val="0"/>
          <w:numId w:val="5"/>
        </w:numPr>
        <w:pBdr>
          <w:top w:val="single" w:sz="12" w:space="4" w:color="auto"/>
        </w:pBdr>
        <w:rPr>
          <w:rFonts w:cs="Arial"/>
          <w:lang w:val="en-US"/>
        </w:rPr>
      </w:pPr>
      <w:r>
        <w:rPr>
          <w:rFonts w:cs="Arial"/>
          <w:lang w:val="en-US"/>
        </w:rPr>
        <w:t>UL Beam Management Procedure</w:t>
      </w:r>
      <w:r w:rsidR="00467B22">
        <w:rPr>
          <w:rFonts w:cs="Arial"/>
          <w:lang w:val="en-US"/>
        </w:rPr>
        <w:t xml:space="preserve"> U-1</w:t>
      </w:r>
    </w:p>
    <w:p w14:paraId="44B5BDD0" w14:textId="0EBF0987" w:rsidR="00BC5341" w:rsidRDefault="007241F7" w:rsidP="00467B22">
      <w:pPr>
        <w:ind w:firstLine="284"/>
        <w:jc w:val="both"/>
        <w:rPr>
          <w:sz w:val="22"/>
          <w:szCs w:val="22"/>
          <w:lang w:val="en-US" w:eastAsia="zh-CN"/>
        </w:rPr>
      </w:pPr>
      <w:r>
        <w:rPr>
          <w:sz w:val="22"/>
          <w:szCs w:val="22"/>
          <w:lang w:val="en-US" w:eastAsia="zh-CN"/>
        </w:rPr>
        <w:t xml:space="preserve">For </w:t>
      </w:r>
      <w:r w:rsidR="003A13BE">
        <w:rPr>
          <w:sz w:val="22"/>
          <w:szCs w:val="22"/>
          <w:lang w:val="en-US" w:eastAsia="zh-CN"/>
        </w:rPr>
        <w:t xml:space="preserve">UL </w:t>
      </w:r>
      <w:r w:rsidR="00467B22">
        <w:rPr>
          <w:sz w:val="22"/>
          <w:szCs w:val="22"/>
          <w:lang w:val="en-US" w:eastAsia="zh-CN"/>
        </w:rPr>
        <w:t>beam management procedure U</w:t>
      </w:r>
      <w:r>
        <w:rPr>
          <w:sz w:val="22"/>
          <w:szCs w:val="22"/>
          <w:lang w:val="en-US" w:eastAsia="zh-CN"/>
        </w:rPr>
        <w:t xml:space="preserve">-1, </w:t>
      </w:r>
      <w:r w:rsidR="00467B22">
        <w:rPr>
          <w:sz w:val="22"/>
          <w:szCs w:val="22"/>
          <w:lang w:val="en-US" w:eastAsia="zh-CN"/>
        </w:rPr>
        <w:t>which is used to enable the TRP measurement on different UE Tx beams to support selection of UE Tx beams/TRP Rx beams, since</w:t>
      </w:r>
      <w:r>
        <w:rPr>
          <w:sz w:val="22"/>
          <w:szCs w:val="22"/>
          <w:lang w:val="en-US" w:eastAsia="zh-CN"/>
        </w:rPr>
        <w:t xml:space="preserve"> the PRACH </w:t>
      </w:r>
      <w:r w:rsidR="00467B22">
        <w:rPr>
          <w:sz w:val="22"/>
          <w:szCs w:val="22"/>
          <w:lang w:val="en-US" w:eastAsia="zh-CN"/>
        </w:rPr>
        <w:t>should be</w:t>
      </w:r>
      <w:r>
        <w:rPr>
          <w:sz w:val="22"/>
          <w:szCs w:val="22"/>
          <w:lang w:val="en-US" w:eastAsia="zh-CN"/>
        </w:rPr>
        <w:t xml:space="preserve"> the first </w:t>
      </w:r>
      <w:r w:rsidR="008D639E">
        <w:rPr>
          <w:sz w:val="22"/>
          <w:szCs w:val="22"/>
          <w:lang w:val="en-US" w:eastAsia="zh-CN"/>
        </w:rPr>
        <w:t>UL</w:t>
      </w:r>
      <w:r>
        <w:rPr>
          <w:sz w:val="22"/>
          <w:szCs w:val="22"/>
          <w:lang w:val="en-US" w:eastAsia="zh-CN"/>
        </w:rPr>
        <w:t xml:space="preserve"> signal</w:t>
      </w:r>
      <w:r w:rsidR="003A13BE">
        <w:rPr>
          <w:sz w:val="22"/>
          <w:szCs w:val="22"/>
          <w:lang w:val="en-US" w:eastAsia="zh-CN"/>
        </w:rPr>
        <w:t xml:space="preserve"> to access one TRP</w:t>
      </w:r>
      <w:r>
        <w:rPr>
          <w:sz w:val="22"/>
          <w:szCs w:val="22"/>
          <w:lang w:val="en-US" w:eastAsia="zh-CN"/>
        </w:rPr>
        <w:t xml:space="preserve">, </w:t>
      </w:r>
      <w:r w:rsidR="00467B22">
        <w:rPr>
          <w:sz w:val="22"/>
          <w:szCs w:val="22"/>
          <w:lang w:val="en-US" w:eastAsia="zh-CN"/>
        </w:rPr>
        <w:t xml:space="preserve">to acquire a good UE-TRP beam pair </w:t>
      </w:r>
      <w:r w:rsidR="00C46C72">
        <w:rPr>
          <w:sz w:val="22"/>
          <w:szCs w:val="22"/>
          <w:lang w:val="en-US" w:eastAsia="zh-CN"/>
        </w:rPr>
        <w:t>for idle mode UE</w:t>
      </w:r>
      <w:r w:rsidR="00467B22">
        <w:rPr>
          <w:sz w:val="22"/>
          <w:szCs w:val="22"/>
          <w:lang w:val="en-US" w:eastAsia="zh-CN"/>
        </w:rPr>
        <w:t xml:space="preserve">, </w:t>
      </w:r>
      <w:r>
        <w:rPr>
          <w:sz w:val="22"/>
          <w:szCs w:val="22"/>
          <w:lang w:val="en-US" w:eastAsia="zh-CN"/>
        </w:rPr>
        <w:t xml:space="preserve">it can be done based on the PRACH. </w:t>
      </w:r>
      <w:r w:rsidR="00467B22">
        <w:rPr>
          <w:sz w:val="22"/>
          <w:szCs w:val="22"/>
          <w:lang w:val="en-US" w:eastAsia="zh-CN"/>
        </w:rPr>
        <w:t xml:space="preserve">The PRACH sequence can be repeatedly transmitted so that the Rx beam sweeping can be supported. Denote those repeated PRACH sequences to be one PRACH group, different Tx beams can be applied to different PRACH groups. Then a good UE-TRP beam pair can be obtained after correct PRACH detection. </w:t>
      </w:r>
    </w:p>
    <w:p w14:paraId="3A8B2295" w14:textId="04D16C11" w:rsidR="00467B22" w:rsidRPr="00C46C72" w:rsidRDefault="00BC5341" w:rsidP="00467B22">
      <w:pPr>
        <w:ind w:firstLine="284"/>
        <w:jc w:val="both"/>
        <w:rPr>
          <w:sz w:val="22"/>
          <w:szCs w:val="22"/>
          <w:lang w:val="en-US" w:eastAsia="zh-CN"/>
        </w:rPr>
      </w:pPr>
      <w:r>
        <w:rPr>
          <w:sz w:val="22"/>
          <w:szCs w:val="22"/>
          <w:lang w:val="en-US" w:eastAsia="zh-CN"/>
        </w:rPr>
        <w:lastRenderedPageBreak/>
        <w:t xml:space="preserve">Figure 1 illustrates one example for the PRACH structure. The TRP beam sweeping can be done within one PRACH group and different UE beams are applied to different PRACH groups. Different PRACH groups may be transmitted continuously or discontinuously. Given there are totally </w:t>
      </w:r>
      <w:r w:rsidRPr="00B61ED8">
        <w:rPr>
          <w:i/>
          <w:sz w:val="22"/>
          <w:szCs w:val="22"/>
          <w:lang w:val="en-US" w:eastAsia="zh-CN"/>
        </w:rPr>
        <w:t>N</w:t>
      </w:r>
      <w:r>
        <w:rPr>
          <w:sz w:val="22"/>
          <w:szCs w:val="22"/>
          <w:lang w:val="en-US" w:eastAsia="zh-CN"/>
        </w:rPr>
        <w:t xml:space="preserve"> PRACH groups and each group can include </w:t>
      </w:r>
      <w:r w:rsidRPr="00B61ED8">
        <w:rPr>
          <w:i/>
          <w:sz w:val="22"/>
          <w:szCs w:val="22"/>
          <w:lang w:val="en-US" w:eastAsia="zh-CN"/>
        </w:rPr>
        <w:t>M</w:t>
      </w:r>
      <w:r>
        <w:rPr>
          <w:sz w:val="22"/>
          <w:szCs w:val="22"/>
          <w:lang w:val="en-US" w:eastAsia="zh-CN"/>
        </w:rPr>
        <w:t xml:space="preserve"> repeated PRACH sequences. If the beam </w:t>
      </w:r>
      <w:r w:rsidRPr="00BC5341">
        <w:rPr>
          <w:sz w:val="22"/>
          <w:szCs w:val="22"/>
          <w:lang w:val="en-US" w:eastAsia="zh-CN"/>
        </w:rPr>
        <w:t>correspondence</w:t>
      </w:r>
      <w:r>
        <w:rPr>
          <w:sz w:val="22"/>
          <w:szCs w:val="22"/>
          <w:lang w:val="en-US" w:eastAsia="zh-CN"/>
        </w:rPr>
        <w:t xml:space="preserve"> can be assumed in UE side or the UE is using omni-direction antenna, </w:t>
      </w:r>
      <w:r w:rsidRPr="00B61ED8">
        <w:rPr>
          <w:i/>
          <w:sz w:val="22"/>
          <w:szCs w:val="22"/>
          <w:lang w:val="en-US" w:eastAsia="zh-CN"/>
        </w:rPr>
        <w:t>N</w:t>
      </w:r>
      <w:r>
        <w:rPr>
          <w:sz w:val="22"/>
          <w:szCs w:val="22"/>
          <w:lang w:val="en-US" w:eastAsia="zh-CN"/>
        </w:rPr>
        <w:t xml:space="preserve"> can be 1. When the beam correspondence can be assumed in TRP side, the UE only needs to transmit one PRACH sequenc</w:t>
      </w:r>
      <w:r w:rsidR="0054405F">
        <w:rPr>
          <w:sz w:val="22"/>
          <w:szCs w:val="22"/>
          <w:lang w:val="en-US" w:eastAsia="zh-CN"/>
        </w:rPr>
        <w:t>e in one</w:t>
      </w:r>
      <w:r>
        <w:rPr>
          <w:sz w:val="22"/>
          <w:szCs w:val="22"/>
          <w:lang w:val="en-US" w:eastAsia="zh-CN"/>
        </w:rPr>
        <w:t xml:space="preserve"> PRACH group</w:t>
      </w:r>
      <w:r w:rsidR="0054405F">
        <w:rPr>
          <w:sz w:val="22"/>
          <w:szCs w:val="22"/>
          <w:lang w:val="en-US" w:eastAsia="zh-CN"/>
        </w:rPr>
        <w:t>, if the Rx beam in PRACH is one-to-one mapped to the RS in DL beam management P-1</w:t>
      </w:r>
      <w:r>
        <w:rPr>
          <w:sz w:val="22"/>
          <w:szCs w:val="22"/>
          <w:lang w:val="en-US" w:eastAsia="zh-CN"/>
        </w:rPr>
        <w:t>.</w:t>
      </w:r>
      <w:r w:rsidR="0054405F">
        <w:rPr>
          <w:sz w:val="22"/>
          <w:szCs w:val="22"/>
          <w:lang w:val="en-US" w:eastAsia="zh-CN"/>
        </w:rPr>
        <w:t xml:space="preserve"> </w:t>
      </w:r>
      <w:r w:rsidR="00C46C72">
        <w:rPr>
          <w:sz w:val="22"/>
          <w:szCs w:val="22"/>
          <w:lang w:val="en-US" w:eastAsia="zh-CN"/>
        </w:rPr>
        <w:t>The</w:t>
      </w:r>
      <w:r w:rsidR="00467B22">
        <w:rPr>
          <w:sz w:val="22"/>
          <w:szCs w:val="22"/>
          <w:lang w:val="en-US" w:eastAsia="zh-CN"/>
        </w:rPr>
        <w:t xml:space="preserve"> number of PRACH groups </w:t>
      </w:r>
      <w:r w:rsidR="00467B22" w:rsidRPr="00171E0B">
        <w:rPr>
          <w:i/>
          <w:sz w:val="22"/>
          <w:szCs w:val="22"/>
          <w:lang w:val="en-US" w:eastAsia="zh-CN"/>
        </w:rPr>
        <w:t>N</w:t>
      </w:r>
      <w:r w:rsidR="00467B22">
        <w:rPr>
          <w:sz w:val="22"/>
          <w:szCs w:val="22"/>
          <w:lang w:val="en-US" w:eastAsia="zh-CN"/>
        </w:rPr>
        <w:t xml:space="preserve"> could be a parameters which are invisible in the specification. </w:t>
      </w:r>
      <w:r w:rsidR="00C46C72">
        <w:rPr>
          <w:sz w:val="22"/>
          <w:szCs w:val="22"/>
          <w:lang w:val="en-US" w:eastAsia="zh-CN"/>
        </w:rPr>
        <w:t>Thus</w:t>
      </w:r>
      <w:r w:rsidR="00467B22">
        <w:rPr>
          <w:sz w:val="22"/>
          <w:szCs w:val="22"/>
          <w:lang w:val="en-US" w:eastAsia="zh-CN"/>
        </w:rPr>
        <w:t>, UL Tx beam sweeping is similar to random power ramping.</w:t>
      </w:r>
      <w:r w:rsidR="00C46C72" w:rsidRPr="00C46C72">
        <w:rPr>
          <w:sz w:val="22"/>
          <w:szCs w:val="22"/>
          <w:lang w:val="en-US" w:eastAsia="zh-CN"/>
        </w:rPr>
        <w:t xml:space="preserve"> </w:t>
      </w:r>
    </w:p>
    <w:p w14:paraId="3EC53255" w14:textId="4ABE692F" w:rsidR="00467B22" w:rsidRDefault="00FB3F84" w:rsidP="00467B22">
      <w:pPr>
        <w:ind w:firstLine="284"/>
        <w:jc w:val="center"/>
        <w:rPr>
          <w:sz w:val="22"/>
          <w:szCs w:val="22"/>
          <w:lang w:val="en-US" w:eastAsia="zh-CN"/>
        </w:rPr>
      </w:pPr>
      <w:r>
        <w:object w:dxaOrig="7246" w:dyaOrig="3361" w14:anchorId="269AA1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119.25pt" o:ole="">
            <v:imagedata r:id="rId11" o:title=""/>
          </v:shape>
          <o:OLEObject Type="Embed" ProgID="Visio.Drawing.15" ShapeID="_x0000_i1025" DrawAspect="Content" ObjectID="_1539689549" r:id="rId12"/>
        </w:object>
      </w:r>
    </w:p>
    <w:p w14:paraId="2E28C152" w14:textId="77777777" w:rsidR="00467B22" w:rsidRDefault="00467B22" w:rsidP="00467B22">
      <w:pPr>
        <w:ind w:firstLine="284"/>
        <w:jc w:val="center"/>
        <w:rPr>
          <w:sz w:val="22"/>
          <w:szCs w:val="22"/>
          <w:lang w:val="en-US" w:eastAsia="zh-CN"/>
        </w:rPr>
      </w:pPr>
      <w:r>
        <w:rPr>
          <w:sz w:val="22"/>
          <w:szCs w:val="22"/>
          <w:lang w:val="en-US" w:eastAsia="zh-CN"/>
        </w:rPr>
        <w:t>Figure 1: an example for repeated PRACH structure</w:t>
      </w:r>
    </w:p>
    <w:p w14:paraId="712B8670" w14:textId="213FAA77" w:rsidR="00C46C72" w:rsidRDefault="00C46C72" w:rsidP="00C46C72">
      <w:pPr>
        <w:ind w:firstLine="284"/>
        <w:rPr>
          <w:sz w:val="22"/>
          <w:szCs w:val="22"/>
          <w:lang w:val="en-US" w:eastAsia="zh-CN"/>
        </w:rPr>
      </w:pPr>
      <w:r>
        <w:rPr>
          <w:sz w:val="22"/>
          <w:szCs w:val="22"/>
          <w:lang w:val="en-US" w:eastAsia="zh-CN"/>
        </w:rPr>
        <w:t xml:space="preserve">When UE is in connected mode, U-1 can be based on SRS to save overhead. The SRS structure can accommodate at least both U-1 and U-2. For the connected mode UE, if current UE-TRP beam pair is not good, the TRP could request the UE to transmit SRS to get a good UE-TRP beam pair. </w:t>
      </w:r>
    </w:p>
    <w:p w14:paraId="7070331F" w14:textId="3B7BD6CE" w:rsidR="008D639E" w:rsidRPr="00514B81" w:rsidRDefault="008D639E" w:rsidP="00AE65E0">
      <w:pPr>
        <w:ind w:firstLine="284"/>
        <w:rPr>
          <w:sz w:val="22"/>
          <w:szCs w:val="22"/>
          <w:lang w:val="en-US" w:eastAsia="zh-CN"/>
        </w:rPr>
      </w:pPr>
      <w:r w:rsidRPr="00B61ED8">
        <w:rPr>
          <w:b/>
          <w:i/>
          <w:sz w:val="22"/>
          <w:szCs w:val="22"/>
          <w:lang w:val="en-US" w:eastAsia="zh-CN"/>
        </w:rPr>
        <w:t xml:space="preserve">Proposal 1: </w:t>
      </w:r>
      <w:r w:rsidR="00AE65E0">
        <w:rPr>
          <w:b/>
          <w:i/>
          <w:sz w:val="22"/>
          <w:szCs w:val="22"/>
          <w:lang w:val="en-US" w:eastAsia="zh-CN"/>
        </w:rPr>
        <w:t>for idle mode UE, PRACH with beam sweeping operation should be supported for UL beam management U-1.</w:t>
      </w:r>
    </w:p>
    <w:p w14:paraId="7D132943" w14:textId="212B1BFD" w:rsidR="00AE65E0" w:rsidRPr="00332158" w:rsidRDefault="00AE65E0" w:rsidP="00AE65E0">
      <w:pPr>
        <w:pStyle w:val="Heading1"/>
        <w:numPr>
          <w:ilvl w:val="0"/>
          <w:numId w:val="5"/>
        </w:numPr>
        <w:pBdr>
          <w:top w:val="single" w:sz="12" w:space="4" w:color="auto"/>
        </w:pBdr>
        <w:rPr>
          <w:rFonts w:cs="Arial"/>
          <w:lang w:val="en-US"/>
        </w:rPr>
      </w:pPr>
      <w:r>
        <w:rPr>
          <w:rFonts w:cs="Arial"/>
          <w:lang w:val="en-US"/>
        </w:rPr>
        <w:t>UL Beam Management Procedure U-2/U-3</w:t>
      </w:r>
    </w:p>
    <w:p w14:paraId="2DA59F24" w14:textId="56294916" w:rsidR="00ED0FC9" w:rsidRDefault="00F87FA6" w:rsidP="00B61ED8">
      <w:pPr>
        <w:ind w:firstLine="284"/>
        <w:jc w:val="both"/>
        <w:rPr>
          <w:sz w:val="22"/>
          <w:szCs w:val="22"/>
          <w:lang w:val="en-US" w:eastAsia="zh-CN"/>
        </w:rPr>
      </w:pPr>
      <w:r>
        <w:rPr>
          <w:sz w:val="22"/>
          <w:szCs w:val="22"/>
          <w:lang w:val="en-US" w:eastAsia="zh-CN"/>
        </w:rPr>
        <w:t xml:space="preserve">For </w:t>
      </w:r>
      <w:r w:rsidR="002C6078">
        <w:rPr>
          <w:sz w:val="22"/>
          <w:szCs w:val="22"/>
          <w:lang w:val="en-US" w:eastAsia="zh-CN"/>
        </w:rPr>
        <w:t xml:space="preserve">UL BM </w:t>
      </w:r>
      <w:r w:rsidR="00AE65E0">
        <w:rPr>
          <w:sz w:val="22"/>
          <w:szCs w:val="22"/>
          <w:lang w:val="en-US" w:eastAsia="zh-CN"/>
        </w:rPr>
        <w:t>U</w:t>
      </w:r>
      <w:r>
        <w:rPr>
          <w:sz w:val="22"/>
          <w:szCs w:val="22"/>
          <w:lang w:val="en-US" w:eastAsia="zh-CN"/>
        </w:rPr>
        <w:t>-2</w:t>
      </w:r>
      <w:r w:rsidR="00AE65E0">
        <w:rPr>
          <w:sz w:val="22"/>
          <w:szCs w:val="22"/>
          <w:lang w:val="en-US" w:eastAsia="zh-CN"/>
        </w:rPr>
        <w:t xml:space="preserve"> and U-3</w:t>
      </w:r>
      <w:r>
        <w:rPr>
          <w:sz w:val="22"/>
          <w:szCs w:val="22"/>
          <w:lang w:val="en-US" w:eastAsia="zh-CN"/>
        </w:rPr>
        <w:t xml:space="preserve">, to re-use the PRACH structure in P-1 could require large overhead. Hence the SRS with some overhead reduction scheme can be one promising option. </w:t>
      </w:r>
      <w:r w:rsidR="005832EF">
        <w:rPr>
          <w:sz w:val="22"/>
          <w:szCs w:val="22"/>
          <w:lang w:val="en-US" w:eastAsia="zh-CN"/>
        </w:rPr>
        <w:t xml:space="preserve">The </w:t>
      </w:r>
      <w:r w:rsidR="003D3AD7">
        <w:rPr>
          <w:sz w:val="22"/>
          <w:szCs w:val="22"/>
          <w:lang w:val="en-US" w:eastAsia="zh-CN"/>
        </w:rPr>
        <w:t>S</w:t>
      </w:r>
      <w:r w:rsidR="005832EF">
        <w:rPr>
          <w:sz w:val="22"/>
          <w:szCs w:val="22"/>
          <w:lang w:val="en-US" w:eastAsia="zh-CN"/>
        </w:rPr>
        <w:t xml:space="preserve">RS structure for UL beam management has been discussed in [3], where the IFDMA based or larger subcarrier spacing based reference signal can help to create multiple repetitions with limited overhead. The structures are shown in Figure A-1 and Figure A-2 in </w:t>
      </w:r>
      <w:r w:rsidR="00B64C96">
        <w:rPr>
          <w:sz w:val="22"/>
          <w:szCs w:val="22"/>
          <w:lang w:val="en-US" w:eastAsia="zh-CN"/>
        </w:rPr>
        <w:t xml:space="preserve">the </w:t>
      </w:r>
      <w:r w:rsidR="005832EF">
        <w:rPr>
          <w:sz w:val="22"/>
          <w:szCs w:val="22"/>
          <w:lang w:val="en-US" w:eastAsia="zh-CN"/>
        </w:rPr>
        <w:t xml:space="preserve">Appendix. </w:t>
      </w:r>
      <w:r w:rsidR="00647792">
        <w:rPr>
          <w:sz w:val="22"/>
          <w:szCs w:val="22"/>
          <w:lang w:val="en-US" w:eastAsia="zh-CN"/>
        </w:rPr>
        <w:t>With the help of</w:t>
      </w:r>
      <w:r w:rsidR="00AE65E0">
        <w:rPr>
          <w:sz w:val="22"/>
          <w:szCs w:val="22"/>
          <w:lang w:val="en-US" w:eastAsia="zh-CN"/>
        </w:rPr>
        <w:t xml:space="preserve"> the IFDMA based SRS </w:t>
      </w:r>
      <w:r w:rsidR="00647792">
        <w:rPr>
          <w:sz w:val="22"/>
          <w:szCs w:val="22"/>
          <w:lang w:val="en-US" w:eastAsia="zh-CN"/>
        </w:rPr>
        <w:t>or larger subcarrier spacing based SRS</w:t>
      </w:r>
      <w:r w:rsidR="00AE65E0">
        <w:rPr>
          <w:sz w:val="22"/>
          <w:szCs w:val="22"/>
          <w:lang w:val="en-US" w:eastAsia="zh-CN"/>
        </w:rPr>
        <w:t>, the UL beam management U-2 and U</w:t>
      </w:r>
      <w:r w:rsidR="00514B81">
        <w:rPr>
          <w:sz w:val="22"/>
          <w:szCs w:val="22"/>
          <w:lang w:val="en-US" w:eastAsia="zh-CN"/>
        </w:rPr>
        <w:t>-3 can be done independently or jointly</w:t>
      </w:r>
      <w:r w:rsidR="000C5380">
        <w:rPr>
          <w:sz w:val="22"/>
          <w:szCs w:val="22"/>
          <w:lang w:val="en-US" w:eastAsia="zh-CN"/>
        </w:rPr>
        <w:t xml:space="preserve">. To jointly refine the Tx and Rx beam, </w:t>
      </w:r>
      <w:r w:rsidR="00ED0FC9">
        <w:rPr>
          <w:sz w:val="22"/>
          <w:szCs w:val="22"/>
          <w:lang w:val="en-US" w:eastAsia="zh-CN"/>
        </w:rPr>
        <w:t>some repetitions may need to be grouped</w:t>
      </w:r>
      <w:r w:rsidR="00514B81">
        <w:rPr>
          <w:sz w:val="22"/>
          <w:szCs w:val="22"/>
          <w:lang w:val="en-US" w:eastAsia="zh-CN"/>
        </w:rPr>
        <w:t xml:space="preserve">, which is similar as </w:t>
      </w:r>
      <w:r w:rsidR="00AE65E0">
        <w:rPr>
          <w:sz w:val="22"/>
          <w:szCs w:val="22"/>
          <w:lang w:val="en-US" w:eastAsia="zh-CN"/>
        </w:rPr>
        <w:t>U</w:t>
      </w:r>
      <w:r w:rsidR="00514B81">
        <w:rPr>
          <w:sz w:val="22"/>
          <w:szCs w:val="22"/>
          <w:lang w:val="en-US" w:eastAsia="zh-CN"/>
        </w:rPr>
        <w:t>-1</w:t>
      </w:r>
      <w:r w:rsidR="00ED0FC9">
        <w:rPr>
          <w:sz w:val="22"/>
          <w:szCs w:val="22"/>
          <w:lang w:val="en-US" w:eastAsia="zh-CN"/>
        </w:rPr>
        <w:t xml:space="preserve">. One repetition group can be used for the Rx beam refinement for one Tx beam. The number of repetitions within one repetition group should be known for both TRP and UE. Then the TRP can try different Rx beams within one repetition group, and the UE could do the beam sweeping from multiple repetition groups. </w:t>
      </w:r>
    </w:p>
    <w:p w14:paraId="271CF79B" w14:textId="65E80F43" w:rsidR="001F657A" w:rsidRDefault="001F657A" w:rsidP="00B61ED8">
      <w:pPr>
        <w:ind w:firstLine="284"/>
        <w:jc w:val="both"/>
        <w:rPr>
          <w:sz w:val="22"/>
          <w:szCs w:val="22"/>
          <w:lang w:val="en-US" w:eastAsia="zh-CN"/>
        </w:rPr>
      </w:pPr>
      <w:r>
        <w:rPr>
          <w:sz w:val="22"/>
          <w:szCs w:val="22"/>
          <w:lang w:val="en-US" w:eastAsia="zh-CN"/>
        </w:rPr>
        <w:t xml:space="preserve">Another option is to utilize the </w:t>
      </w:r>
      <w:r w:rsidR="004341C1">
        <w:rPr>
          <w:sz w:val="22"/>
          <w:szCs w:val="22"/>
          <w:lang w:val="en-US" w:eastAsia="zh-CN"/>
        </w:rPr>
        <w:t xml:space="preserve">multi-shot </w:t>
      </w:r>
      <w:r>
        <w:rPr>
          <w:sz w:val="22"/>
          <w:szCs w:val="22"/>
          <w:lang w:val="en-US" w:eastAsia="zh-CN"/>
        </w:rPr>
        <w:t xml:space="preserve">DMRS </w:t>
      </w:r>
      <w:r w:rsidR="004341C1">
        <w:rPr>
          <w:sz w:val="22"/>
          <w:szCs w:val="22"/>
          <w:lang w:val="en-US" w:eastAsia="zh-CN"/>
        </w:rPr>
        <w:t xml:space="preserve">[4] </w:t>
      </w:r>
      <w:r>
        <w:rPr>
          <w:sz w:val="22"/>
          <w:szCs w:val="22"/>
          <w:lang w:val="en-US" w:eastAsia="zh-CN"/>
        </w:rPr>
        <w:t>to accomplish the U-2 and U-3. However this would result in large overhead if the number of beams to search is high. Further the decoding latency for DMRS should be low</w:t>
      </w:r>
      <w:r w:rsidR="004341C1">
        <w:rPr>
          <w:sz w:val="22"/>
          <w:szCs w:val="22"/>
          <w:lang w:val="en-US" w:eastAsia="zh-CN"/>
        </w:rPr>
        <w:t xml:space="preserve"> enough in order to decode the follow-up PUSCH. Hence the DMRS based scheme would have some issues on the overhead and decoding latency. Compared to the DMRS, the SRS based scheme could have low overhead and low requirement on decoding latency. Hence for U-2/U-3 the SRS should be preferred.</w:t>
      </w:r>
    </w:p>
    <w:p w14:paraId="71772EBD" w14:textId="1458C45D" w:rsidR="006A1980" w:rsidRDefault="00ED0FC9" w:rsidP="00AF67F8">
      <w:pPr>
        <w:ind w:firstLine="284"/>
        <w:jc w:val="both"/>
        <w:rPr>
          <w:sz w:val="22"/>
          <w:szCs w:val="22"/>
          <w:lang w:val="en-US" w:eastAsia="zh-CN"/>
        </w:rPr>
      </w:pPr>
      <w:r>
        <w:rPr>
          <w:sz w:val="22"/>
          <w:szCs w:val="22"/>
          <w:lang w:val="en-US" w:eastAsia="zh-CN"/>
        </w:rPr>
        <w:t xml:space="preserve">For </w:t>
      </w:r>
      <w:r w:rsidR="00AE65E0">
        <w:rPr>
          <w:sz w:val="22"/>
          <w:szCs w:val="22"/>
          <w:lang w:val="en-US" w:eastAsia="zh-CN"/>
        </w:rPr>
        <w:t>U-2</w:t>
      </w:r>
      <w:r>
        <w:rPr>
          <w:sz w:val="22"/>
          <w:szCs w:val="22"/>
          <w:lang w:val="en-US" w:eastAsia="zh-CN"/>
        </w:rPr>
        <w:t xml:space="preserve">, as it is related to the TRP’s beam, </w:t>
      </w:r>
      <w:r w:rsidR="00AE65E0">
        <w:rPr>
          <w:sz w:val="22"/>
          <w:szCs w:val="22"/>
          <w:lang w:val="en-US" w:eastAsia="zh-CN"/>
        </w:rPr>
        <w:t>the TRP does not need</w:t>
      </w:r>
      <w:r>
        <w:rPr>
          <w:sz w:val="22"/>
          <w:szCs w:val="22"/>
          <w:lang w:val="en-US" w:eastAsia="zh-CN"/>
        </w:rPr>
        <w:t xml:space="preserve"> to </w:t>
      </w:r>
      <w:r w:rsidR="00D13188">
        <w:rPr>
          <w:sz w:val="22"/>
          <w:szCs w:val="22"/>
          <w:lang w:val="en-US" w:eastAsia="zh-CN"/>
        </w:rPr>
        <w:t xml:space="preserve">inform </w:t>
      </w:r>
      <w:r>
        <w:rPr>
          <w:sz w:val="22"/>
          <w:szCs w:val="22"/>
          <w:lang w:val="en-US" w:eastAsia="zh-CN"/>
        </w:rPr>
        <w:t xml:space="preserve">the UE the decision of the best Rx beam index. For </w:t>
      </w:r>
      <w:r w:rsidR="00AE65E0">
        <w:rPr>
          <w:sz w:val="22"/>
          <w:szCs w:val="22"/>
          <w:lang w:val="en-US" w:eastAsia="zh-CN"/>
        </w:rPr>
        <w:t>U-3, it should</w:t>
      </w:r>
      <w:r>
        <w:rPr>
          <w:sz w:val="22"/>
          <w:szCs w:val="22"/>
          <w:lang w:val="en-US" w:eastAsia="zh-CN"/>
        </w:rPr>
        <w:t xml:space="preserve"> be necessary for the TRP to </w:t>
      </w:r>
      <w:r w:rsidR="009A0D73">
        <w:rPr>
          <w:sz w:val="22"/>
          <w:szCs w:val="22"/>
          <w:lang w:val="en-US" w:eastAsia="zh-CN"/>
        </w:rPr>
        <w:t xml:space="preserve">inform </w:t>
      </w:r>
      <w:r w:rsidR="001F657A">
        <w:rPr>
          <w:sz w:val="22"/>
          <w:szCs w:val="22"/>
          <w:lang w:val="en-US" w:eastAsia="zh-CN"/>
        </w:rPr>
        <w:t>the UE which Tx beam is the best</w:t>
      </w:r>
      <w:r>
        <w:rPr>
          <w:sz w:val="22"/>
          <w:szCs w:val="22"/>
          <w:lang w:val="en-US" w:eastAsia="zh-CN"/>
        </w:rPr>
        <w:t>.</w:t>
      </w:r>
      <w:r w:rsidR="003D3AD7">
        <w:rPr>
          <w:sz w:val="22"/>
          <w:szCs w:val="22"/>
          <w:lang w:val="en-US" w:eastAsia="zh-CN"/>
        </w:rPr>
        <w:t xml:space="preserve"> So if only one</w:t>
      </w:r>
      <w:r w:rsidR="001F657A">
        <w:rPr>
          <w:sz w:val="22"/>
          <w:szCs w:val="22"/>
          <w:lang w:val="en-US" w:eastAsia="zh-CN"/>
        </w:rPr>
        <w:t xml:space="preserve"> repetition group is defined, the SRS</w:t>
      </w:r>
      <w:r w:rsidR="003D3AD7">
        <w:rPr>
          <w:sz w:val="22"/>
          <w:szCs w:val="22"/>
          <w:lang w:val="en-US" w:eastAsia="zh-CN"/>
        </w:rPr>
        <w:t xml:space="preserve"> can be assumed to be </w:t>
      </w:r>
      <w:r w:rsidR="001F657A">
        <w:rPr>
          <w:sz w:val="22"/>
          <w:szCs w:val="22"/>
          <w:lang w:val="en-US" w:eastAsia="zh-CN"/>
        </w:rPr>
        <w:t>for U-2 only. Then no follow-up signaling on the Rx beam information is needed.</w:t>
      </w:r>
      <w:r w:rsidR="003D3AD7">
        <w:rPr>
          <w:sz w:val="22"/>
          <w:szCs w:val="22"/>
          <w:lang w:val="en-US" w:eastAsia="zh-CN"/>
        </w:rPr>
        <w:t xml:space="preserve"> If multiple repetition groups are defined, the</w:t>
      </w:r>
      <w:r w:rsidR="001F657A">
        <w:rPr>
          <w:sz w:val="22"/>
          <w:szCs w:val="22"/>
          <w:lang w:val="en-US" w:eastAsia="zh-CN"/>
        </w:rPr>
        <w:t xml:space="preserve"> SRS can be assumed for at least U-3.</w:t>
      </w:r>
      <w:r w:rsidR="003D3AD7">
        <w:rPr>
          <w:sz w:val="22"/>
          <w:szCs w:val="22"/>
          <w:lang w:val="en-US" w:eastAsia="zh-CN"/>
        </w:rPr>
        <w:t xml:space="preserve"> Then some signaling on the decision of UL Tx beam index should be necessary. </w:t>
      </w:r>
      <w:r w:rsidR="0085116C">
        <w:rPr>
          <w:sz w:val="22"/>
          <w:szCs w:val="22"/>
          <w:lang w:val="en-US" w:eastAsia="zh-CN"/>
        </w:rPr>
        <w:t xml:space="preserve">Further with the help of hierarchical beam </w:t>
      </w:r>
      <w:r w:rsidR="0085116C">
        <w:rPr>
          <w:sz w:val="22"/>
          <w:szCs w:val="22"/>
          <w:lang w:val="en-US" w:eastAsia="zh-CN"/>
        </w:rPr>
        <w:lastRenderedPageBreak/>
        <w:t>search scheme discussed in [5], the overhead of SRS can be reduced. So the explicit control signaling for u-3 should be necessary.</w:t>
      </w:r>
    </w:p>
    <w:p w14:paraId="04F13139" w14:textId="165C7C45" w:rsidR="005E240B" w:rsidRDefault="001F657A" w:rsidP="00AF67F8">
      <w:pPr>
        <w:ind w:firstLine="284"/>
        <w:jc w:val="both"/>
        <w:rPr>
          <w:sz w:val="22"/>
          <w:szCs w:val="22"/>
          <w:lang w:val="en-US" w:eastAsia="zh-CN"/>
        </w:rPr>
      </w:pPr>
      <w:r>
        <w:rPr>
          <w:sz w:val="22"/>
          <w:szCs w:val="22"/>
          <w:lang w:val="en-US" w:eastAsia="zh-CN"/>
        </w:rPr>
        <w:t>The U-2 and U-3 can be used for</w:t>
      </w:r>
      <w:r w:rsidR="003D3AD7">
        <w:rPr>
          <w:sz w:val="22"/>
          <w:szCs w:val="22"/>
          <w:lang w:val="en-US" w:eastAsia="zh-CN"/>
        </w:rPr>
        <w:t xml:space="preserve"> </w:t>
      </w:r>
      <w:r w:rsidR="00514B81">
        <w:rPr>
          <w:sz w:val="22"/>
          <w:szCs w:val="22"/>
          <w:lang w:val="en-US" w:eastAsia="zh-CN"/>
        </w:rPr>
        <w:t>gradual</w:t>
      </w:r>
      <w:r w:rsidR="00ED6B42">
        <w:rPr>
          <w:sz w:val="22"/>
          <w:szCs w:val="22"/>
          <w:lang w:val="en-US" w:eastAsia="zh-CN"/>
        </w:rPr>
        <w:t xml:space="preserve"> </w:t>
      </w:r>
      <w:r>
        <w:rPr>
          <w:sz w:val="22"/>
          <w:szCs w:val="22"/>
          <w:lang w:val="en-US" w:eastAsia="zh-CN"/>
        </w:rPr>
        <w:t>TRP/UE beam change or abrupt TRP/UE beam change.</w:t>
      </w:r>
      <w:r w:rsidR="003D3AD7">
        <w:rPr>
          <w:sz w:val="22"/>
          <w:szCs w:val="22"/>
          <w:lang w:val="en-US" w:eastAsia="zh-CN"/>
        </w:rPr>
        <w:t xml:space="preserve"> </w:t>
      </w:r>
      <w:r>
        <w:rPr>
          <w:sz w:val="22"/>
          <w:szCs w:val="22"/>
          <w:lang w:val="en-US" w:eastAsia="zh-CN"/>
        </w:rPr>
        <w:t>The gradual TRP/UE beam change</w:t>
      </w:r>
      <w:r w:rsidR="003D3AD7">
        <w:rPr>
          <w:sz w:val="22"/>
          <w:szCs w:val="22"/>
          <w:lang w:val="en-US" w:eastAsia="zh-CN"/>
        </w:rPr>
        <w:t xml:space="preserve"> means the new </w:t>
      </w:r>
      <w:r>
        <w:rPr>
          <w:sz w:val="22"/>
          <w:szCs w:val="22"/>
          <w:lang w:val="en-US" w:eastAsia="zh-CN"/>
        </w:rPr>
        <w:t>TRP/UE beam may be around current</w:t>
      </w:r>
      <w:r w:rsidR="003D3AD7">
        <w:rPr>
          <w:sz w:val="22"/>
          <w:szCs w:val="22"/>
          <w:lang w:val="en-US" w:eastAsia="zh-CN"/>
        </w:rPr>
        <w:t xml:space="preserve"> </w:t>
      </w:r>
      <w:r>
        <w:rPr>
          <w:sz w:val="22"/>
          <w:szCs w:val="22"/>
          <w:lang w:val="en-US" w:eastAsia="zh-CN"/>
        </w:rPr>
        <w:t xml:space="preserve">TRP/UE </w:t>
      </w:r>
      <w:r w:rsidR="003D3AD7">
        <w:rPr>
          <w:sz w:val="22"/>
          <w:szCs w:val="22"/>
          <w:lang w:val="en-US" w:eastAsia="zh-CN"/>
        </w:rPr>
        <w:t>b</w:t>
      </w:r>
      <w:r>
        <w:rPr>
          <w:sz w:val="22"/>
          <w:szCs w:val="22"/>
          <w:lang w:val="en-US" w:eastAsia="zh-CN"/>
        </w:rPr>
        <w:t>eam. T</w:t>
      </w:r>
      <w:r w:rsidR="003D3AD7">
        <w:rPr>
          <w:sz w:val="22"/>
          <w:szCs w:val="22"/>
          <w:lang w:val="en-US" w:eastAsia="zh-CN"/>
        </w:rPr>
        <w:t xml:space="preserve">he </w:t>
      </w:r>
      <w:r>
        <w:rPr>
          <w:sz w:val="22"/>
          <w:szCs w:val="22"/>
          <w:lang w:val="en-US" w:eastAsia="zh-CN"/>
        </w:rPr>
        <w:t>abrupt TRP/UE beam change</w:t>
      </w:r>
      <w:r w:rsidR="003D3AD7">
        <w:rPr>
          <w:sz w:val="22"/>
          <w:szCs w:val="22"/>
          <w:lang w:val="en-US" w:eastAsia="zh-CN"/>
        </w:rPr>
        <w:t xml:space="preserve"> indicates that the new </w:t>
      </w:r>
      <w:r>
        <w:rPr>
          <w:sz w:val="22"/>
          <w:szCs w:val="22"/>
          <w:lang w:val="en-US" w:eastAsia="zh-CN"/>
        </w:rPr>
        <w:t xml:space="preserve">TRP/UE </w:t>
      </w:r>
      <w:r w:rsidR="003D3AD7">
        <w:rPr>
          <w:sz w:val="22"/>
          <w:szCs w:val="22"/>
          <w:lang w:val="en-US" w:eastAsia="zh-CN"/>
        </w:rPr>
        <w:t xml:space="preserve">beam </w:t>
      </w:r>
      <w:r>
        <w:rPr>
          <w:sz w:val="22"/>
          <w:szCs w:val="22"/>
          <w:lang w:val="en-US" w:eastAsia="zh-CN"/>
        </w:rPr>
        <w:t>could be far from current TRP/UE beam</w:t>
      </w:r>
      <w:r w:rsidR="003D3AD7">
        <w:rPr>
          <w:sz w:val="22"/>
          <w:szCs w:val="22"/>
          <w:lang w:val="en-US" w:eastAsia="zh-CN"/>
        </w:rPr>
        <w:t xml:space="preserve">. Then some control signaling may be necessary to </w:t>
      </w:r>
      <w:r w:rsidR="00A075D6">
        <w:rPr>
          <w:sz w:val="22"/>
          <w:szCs w:val="22"/>
          <w:lang w:val="en-US" w:eastAsia="zh-CN"/>
        </w:rPr>
        <w:t xml:space="preserve">inform </w:t>
      </w:r>
      <w:r w:rsidR="003D3AD7">
        <w:rPr>
          <w:sz w:val="22"/>
          <w:szCs w:val="22"/>
          <w:lang w:val="en-US" w:eastAsia="zh-CN"/>
        </w:rPr>
        <w:t xml:space="preserve">the UE whether the refined beam should rely on current Tx beam. </w:t>
      </w:r>
      <w:r w:rsidR="002407E1">
        <w:rPr>
          <w:sz w:val="22"/>
          <w:szCs w:val="22"/>
          <w:lang w:val="en-US" w:eastAsia="zh-CN"/>
        </w:rPr>
        <w:t xml:space="preserve">In this way, the overhead of the SRS can be reduced, especially for the gradual beam refinement case. </w:t>
      </w:r>
      <w:r w:rsidR="0085116C">
        <w:rPr>
          <w:sz w:val="22"/>
          <w:szCs w:val="22"/>
          <w:lang w:val="en-US" w:eastAsia="zh-CN"/>
        </w:rPr>
        <w:t>Therefore the SRS should be configurable.</w:t>
      </w:r>
    </w:p>
    <w:p w14:paraId="277D4B9A" w14:textId="77777777" w:rsidR="00FB3F84" w:rsidRDefault="00FB3F84" w:rsidP="00FB3F84">
      <w:pPr>
        <w:ind w:firstLine="284"/>
        <w:rPr>
          <w:b/>
          <w:i/>
          <w:sz w:val="22"/>
          <w:szCs w:val="22"/>
          <w:lang w:val="en-US" w:eastAsia="zh-CN"/>
        </w:rPr>
      </w:pPr>
      <w:r>
        <w:rPr>
          <w:rFonts w:hint="eastAsia"/>
          <w:b/>
          <w:i/>
          <w:sz w:val="22"/>
          <w:szCs w:val="22"/>
          <w:lang w:val="en-US" w:eastAsia="zh-CN"/>
        </w:rPr>
        <w:t>Obser</w:t>
      </w:r>
      <w:r>
        <w:rPr>
          <w:b/>
          <w:i/>
          <w:sz w:val="22"/>
          <w:szCs w:val="22"/>
          <w:lang w:val="en-US" w:eastAsia="zh-CN"/>
        </w:rPr>
        <w:t>vation 1: compared to the DMRS, SRS based scheme for beam management could have low overhead and low requirement on decoding latency.</w:t>
      </w:r>
    </w:p>
    <w:p w14:paraId="0CCA1FAD" w14:textId="77777777" w:rsidR="00FB3F84" w:rsidRDefault="00FB3F84" w:rsidP="00FB3F84">
      <w:pPr>
        <w:ind w:firstLine="284"/>
        <w:rPr>
          <w:b/>
          <w:i/>
          <w:sz w:val="22"/>
          <w:szCs w:val="22"/>
          <w:lang w:val="en-US" w:eastAsia="zh-CN"/>
        </w:rPr>
      </w:pPr>
      <w:r w:rsidRPr="008C6510">
        <w:rPr>
          <w:b/>
          <w:i/>
          <w:sz w:val="22"/>
          <w:szCs w:val="22"/>
          <w:lang w:val="en-US" w:eastAsia="zh-CN"/>
        </w:rPr>
        <w:t xml:space="preserve">Proposal </w:t>
      </w:r>
      <w:r>
        <w:rPr>
          <w:b/>
          <w:i/>
          <w:sz w:val="22"/>
          <w:szCs w:val="22"/>
          <w:lang w:val="en-US" w:eastAsia="zh-CN"/>
        </w:rPr>
        <w:t>2</w:t>
      </w:r>
      <w:r w:rsidRPr="008C6510">
        <w:rPr>
          <w:b/>
          <w:i/>
          <w:sz w:val="22"/>
          <w:szCs w:val="22"/>
          <w:lang w:val="en-US" w:eastAsia="zh-CN"/>
        </w:rPr>
        <w:t xml:space="preserve">: </w:t>
      </w:r>
      <w:r>
        <w:rPr>
          <w:b/>
          <w:i/>
          <w:sz w:val="22"/>
          <w:szCs w:val="22"/>
          <w:lang w:val="en-US" w:eastAsia="zh-CN"/>
        </w:rPr>
        <w:t>configurable SRS should be used for UL BM U-2 and U-3 with regard to the overhead and latency requirement, and the IFDMA based structure and larger subcarrier spacing based structure can be the starting study point.</w:t>
      </w:r>
    </w:p>
    <w:p w14:paraId="412DE353" w14:textId="7947593D" w:rsidR="00FB3F84" w:rsidRDefault="00FB3F84" w:rsidP="00FB3F84">
      <w:pPr>
        <w:ind w:firstLine="284"/>
        <w:rPr>
          <w:b/>
          <w:i/>
          <w:sz w:val="22"/>
          <w:szCs w:val="22"/>
          <w:lang w:val="en-US" w:eastAsia="zh-CN"/>
        </w:rPr>
      </w:pPr>
      <w:r>
        <w:rPr>
          <w:b/>
          <w:i/>
          <w:sz w:val="22"/>
          <w:szCs w:val="22"/>
          <w:lang w:val="en-US" w:eastAsia="zh-CN"/>
        </w:rPr>
        <w:t>Proposal 3: control signaling</w:t>
      </w:r>
      <w:r w:rsidR="008C17A1">
        <w:rPr>
          <w:b/>
          <w:i/>
          <w:sz w:val="22"/>
          <w:szCs w:val="22"/>
          <w:lang w:val="en-US" w:eastAsia="zh-CN"/>
        </w:rPr>
        <w:t>, such as the indication of best UE Tx beam index,</w:t>
      </w:r>
      <w:r>
        <w:rPr>
          <w:b/>
          <w:i/>
          <w:sz w:val="22"/>
          <w:szCs w:val="22"/>
          <w:lang w:val="en-US" w:eastAsia="zh-CN"/>
        </w:rPr>
        <w:t xml:space="preserve"> should be studied for UL BM U-3.</w:t>
      </w:r>
    </w:p>
    <w:p w14:paraId="0079FB8B" w14:textId="722D0BC1" w:rsidR="007038BB" w:rsidRDefault="007038BB" w:rsidP="00AF67F8">
      <w:pPr>
        <w:ind w:firstLine="284"/>
        <w:jc w:val="both"/>
        <w:rPr>
          <w:sz w:val="22"/>
          <w:szCs w:val="22"/>
          <w:lang w:val="en-US" w:eastAsia="zh-CN"/>
        </w:rPr>
      </w:pPr>
      <w:r>
        <w:rPr>
          <w:sz w:val="22"/>
          <w:szCs w:val="22"/>
          <w:lang w:val="en-US" w:eastAsia="zh-CN"/>
        </w:rPr>
        <w:t>Further, if t</w:t>
      </w:r>
      <w:r w:rsidRPr="00E861AD">
        <w:rPr>
          <w:rFonts w:hint="eastAsia"/>
          <w:sz w:val="22"/>
          <w:szCs w:val="22"/>
          <w:lang w:val="en-US" w:eastAsia="zh-CN"/>
        </w:rPr>
        <w:t>he</w:t>
      </w:r>
      <w:r>
        <w:rPr>
          <w:sz w:val="22"/>
          <w:szCs w:val="22"/>
          <w:lang w:val="en-US" w:eastAsia="zh-CN"/>
        </w:rPr>
        <w:t xml:space="preserve"> UL/DL channel reciprocity can be assumed, the best TRP Tx and Rx beam can be in the same direction and the best UE Tx and Rx beam can be the same. Then it could be possible to jointly manage the UL/DL beam. For example, the UL U-2 and DL P-3 can be jointly used. Then after receiving the </w:t>
      </w:r>
      <w:r w:rsidR="00436B1F">
        <w:rPr>
          <w:sz w:val="22"/>
          <w:szCs w:val="22"/>
          <w:lang w:val="en-US" w:eastAsia="zh-CN"/>
        </w:rPr>
        <w:t>CSI-RS in P-3</w:t>
      </w:r>
      <w:r>
        <w:rPr>
          <w:sz w:val="22"/>
          <w:szCs w:val="22"/>
          <w:lang w:val="en-US" w:eastAsia="zh-CN"/>
        </w:rPr>
        <w:t xml:space="preserve">, the </w:t>
      </w:r>
      <w:r w:rsidR="00436B1F">
        <w:rPr>
          <w:sz w:val="22"/>
          <w:szCs w:val="22"/>
          <w:lang w:val="en-US" w:eastAsia="zh-CN"/>
        </w:rPr>
        <w:t xml:space="preserve">UE </w:t>
      </w:r>
      <w:r>
        <w:rPr>
          <w:sz w:val="22"/>
          <w:szCs w:val="22"/>
          <w:lang w:val="en-US" w:eastAsia="zh-CN"/>
        </w:rPr>
        <w:t xml:space="preserve">could find out the best </w:t>
      </w:r>
      <w:r w:rsidR="00436B1F">
        <w:rPr>
          <w:sz w:val="22"/>
          <w:szCs w:val="22"/>
          <w:lang w:val="en-US" w:eastAsia="zh-CN"/>
        </w:rPr>
        <w:t>D</w:t>
      </w:r>
      <w:r>
        <w:rPr>
          <w:sz w:val="22"/>
          <w:szCs w:val="22"/>
          <w:lang w:val="en-US" w:eastAsia="zh-CN"/>
        </w:rPr>
        <w:t xml:space="preserve">L Rx beam and the corresponding </w:t>
      </w:r>
      <w:r w:rsidR="00436B1F">
        <w:rPr>
          <w:sz w:val="22"/>
          <w:szCs w:val="22"/>
          <w:lang w:val="en-US" w:eastAsia="zh-CN"/>
        </w:rPr>
        <w:t>U</w:t>
      </w:r>
      <w:r>
        <w:rPr>
          <w:sz w:val="22"/>
          <w:szCs w:val="22"/>
          <w:lang w:val="en-US" w:eastAsia="zh-CN"/>
        </w:rPr>
        <w:t xml:space="preserve">L Tx beam. This </w:t>
      </w:r>
      <w:r w:rsidR="00436B1F">
        <w:rPr>
          <w:sz w:val="22"/>
          <w:szCs w:val="22"/>
          <w:lang w:val="en-US" w:eastAsia="zh-CN"/>
        </w:rPr>
        <w:t>UL</w:t>
      </w:r>
      <w:r>
        <w:rPr>
          <w:sz w:val="22"/>
          <w:szCs w:val="22"/>
          <w:lang w:val="en-US" w:eastAsia="zh-CN"/>
        </w:rPr>
        <w:t xml:space="preserve"> Tx beam can be </w:t>
      </w:r>
      <w:r w:rsidR="00436B1F">
        <w:rPr>
          <w:sz w:val="22"/>
          <w:szCs w:val="22"/>
          <w:lang w:val="en-US" w:eastAsia="zh-CN"/>
        </w:rPr>
        <w:t xml:space="preserve">used at </w:t>
      </w:r>
      <w:r>
        <w:rPr>
          <w:sz w:val="22"/>
          <w:szCs w:val="22"/>
          <w:lang w:val="en-US" w:eastAsia="zh-CN"/>
        </w:rPr>
        <w:t xml:space="preserve">the UE </w:t>
      </w:r>
      <w:r w:rsidR="00436B1F">
        <w:rPr>
          <w:sz w:val="22"/>
          <w:szCs w:val="22"/>
          <w:lang w:val="en-US" w:eastAsia="zh-CN"/>
        </w:rPr>
        <w:t xml:space="preserve">for SRS </w:t>
      </w:r>
      <w:r>
        <w:rPr>
          <w:sz w:val="22"/>
          <w:szCs w:val="22"/>
          <w:lang w:val="en-US" w:eastAsia="zh-CN"/>
        </w:rPr>
        <w:t xml:space="preserve">transmission in </w:t>
      </w:r>
      <w:r w:rsidR="00436B1F">
        <w:rPr>
          <w:sz w:val="22"/>
          <w:szCs w:val="22"/>
          <w:lang w:val="en-US" w:eastAsia="zh-CN"/>
        </w:rPr>
        <w:t>U</w:t>
      </w:r>
      <w:r>
        <w:rPr>
          <w:sz w:val="22"/>
          <w:szCs w:val="22"/>
          <w:lang w:val="en-US" w:eastAsia="zh-CN"/>
        </w:rPr>
        <w:t xml:space="preserve">-3. Then the </w:t>
      </w:r>
      <w:r w:rsidR="00436B1F">
        <w:rPr>
          <w:sz w:val="22"/>
          <w:szCs w:val="22"/>
          <w:lang w:val="en-US" w:eastAsia="zh-CN"/>
        </w:rPr>
        <w:t>T</w:t>
      </w:r>
      <w:r w:rsidR="00FB3F84">
        <w:rPr>
          <w:sz w:val="22"/>
          <w:szCs w:val="22"/>
          <w:lang w:val="en-US" w:eastAsia="zh-CN"/>
        </w:rPr>
        <w:t>RP</w:t>
      </w:r>
      <w:r w:rsidR="00436B1F">
        <w:rPr>
          <w:sz w:val="22"/>
          <w:szCs w:val="22"/>
          <w:lang w:val="en-US" w:eastAsia="zh-CN"/>
        </w:rPr>
        <w:t xml:space="preserve"> </w:t>
      </w:r>
      <w:r>
        <w:rPr>
          <w:sz w:val="22"/>
          <w:szCs w:val="22"/>
          <w:lang w:val="en-US" w:eastAsia="zh-CN"/>
        </w:rPr>
        <w:t xml:space="preserve">can find out its best </w:t>
      </w:r>
      <w:r w:rsidR="00436B1F">
        <w:rPr>
          <w:sz w:val="22"/>
          <w:szCs w:val="22"/>
          <w:lang w:val="en-US" w:eastAsia="zh-CN"/>
        </w:rPr>
        <w:t>U</w:t>
      </w:r>
      <w:r>
        <w:rPr>
          <w:sz w:val="22"/>
          <w:szCs w:val="22"/>
          <w:lang w:val="en-US" w:eastAsia="zh-CN"/>
        </w:rPr>
        <w:t xml:space="preserve">L Rx beam and corresponding </w:t>
      </w:r>
      <w:r w:rsidR="00436B1F">
        <w:rPr>
          <w:sz w:val="22"/>
          <w:szCs w:val="22"/>
          <w:lang w:val="en-US" w:eastAsia="zh-CN"/>
        </w:rPr>
        <w:t>D</w:t>
      </w:r>
      <w:r>
        <w:rPr>
          <w:sz w:val="22"/>
          <w:szCs w:val="22"/>
          <w:lang w:val="en-US" w:eastAsia="zh-CN"/>
        </w:rPr>
        <w:t>L Tx beam</w:t>
      </w:r>
      <w:r w:rsidR="00436B1F">
        <w:rPr>
          <w:sz w:val="22"/>
          <w:szCs w:val="22"/>
          <w:lang w:val="en-US" w:eastAsia="zh-CN"/>
        </w:rPr>
        <w:t xml:space="preserve"> for the following DL transmission</w:t>
      </w:r>
      <w:r>
        <w:rPr>
          <w:sz w:val="22"/>
          <w:szCs w:val="22"/>
          <w:lang w:val="en-US" w:eastAsia="zh-CN"/>
        </w:rPr>
        <w:t xml:space="preserve">. </w:t>
      </w:r>
      <w:r w:rsidR="00FB3F84">
        <w:rPr>
          <w:sz w:val="22"/>
          <w:szCs w:val="22"/>
          <w:lang w:val="en-US" w:eastAsia="zh-CN"/>
        </w:rPr>
        <w:t xml:space="preserve"> A similar fast beam aqusition procedure can be applied to support UL transmission. </w:t>
      </w:r>
      <w:r>
        <w:rPr>
          <w:sz w:val="22"/>
          <w:szCs w:val="22"/>
          <w:lang w:val="en-US" w:eastAsia="zh-CN"/>
        </w:rPr>
        <w:t xml:space="preserve">Therefore with the help of channel reciprocity, joint UL/DL beam management procedure can be </w:t>
      </w:r>
      <w:r w:rsidR="00436B1F">
        <w:rPr>
          <w:sz w:val="22"/>
          <w:szCs w:val="22"/>
          <w:lang w:val="en-US" w:eastAsia="zh-CN"/>
        </w:rPr>
        <w:t xml:space="preserve">achieved </w:t>
      </w:r>
      <w:r w:rsidR="00FB3F84">
        <w:rPr>
          <w:sz w:val="22"/>
          <w:szCs w:val="22"/>
          <w:lang w:val="en-US" w:eastAsia="zh-CN"/>
        </w:rPr>
        <w:t xml:space="preserve">within one subframe </w:t>
      </w:r>
      <w:r w:rsidR="00436B1F">
        <w:rPr>
          <w:sz w:val="22"/>
          <w:szCs w:val="22"/>
          <w:lang w:val="en-US" w:eastAsia="zh-CN"/>
        </w:rPr>
        <w:t>as illustrate</w:t>
      </w:r>
      <w:r w:rsidR="00FB3F84">
        <w:rPr>
          <w:sz w:val="22"/>
          <w:szCs w:val="22"/>
          <w:lang w:val="en-US" w:eastAsia="zh-CN"/>
        </w:rPr>
        <w:t>d</w:t>
      </w:r>
      <w:r w:rsidR="00436B1F">
        <w:rPr>
          <w:sz w:val="22"/>
          <w:szCs w:val="22"/>
          <w:lang w:val="en-US" w:eastAsia="zh-CN"/>
        </w:rPr>
        <w:t xml:space="preserve"> in Figure 2</w:t>
      </w:r>
      <w:r>
        <w:rPr>
          <w:sz w:val="22"/>
          <w:szCs w:val="22"/>
          <w:lang w:val="en-US" w:eastAsia="zh-CN"/>
        </w:rPr>
        <w:t>.</w:t>
      </w:r>
    </w:p>
    <w:p w14:paraId="6C627527" w14:textId="07553070" w:rsidR="00436B1F" w:rsidRDefault="00FB3F84" w:rsidP="00AD3D25">
      <w:pPr>
        <w:ind w:firstLine="284"/>
        <w:jc w:val="center"/>
      </w:pPr>
      <w:r>
        <w:object w:dxaOrig="5506" w:dyaOrig="1471" w14:anchorId="4329DEC9">
          <v:shape id="_x0000_i1026" type="#_x0000_t75" style="width:181.5pt;height:48pt" o:ole="">
            <v:imagedata r:id="rId13" o:title=""/>
          </v:shape>
          <o:OLEObject Type="Embed" ProgID="Visio.Drawing.15" ShapeID="_x0000_i1026" DrawAspect="Content" ObjectID="_1539689550" r:id="rId14"/>
        </w:object>
      </w:r>
      <w:r>
        <w:tab/>
      </w:r>
      <w:r>
        <w:tab/>
      </w:r>
      <w:r>
        <w:tab/>
      </w:r>
      <w:r>
        <w:tab/>
      </w:r>
      <w:r>
        <w:tab/>
      </w:r>
      <w:r>
        <w:tab/>
      </w:r>
      <w:r>
        <w:object w:dxaOrig="5506" w:dyaOrig="1471" w14:anchorId="599D5BD9">
          <v:shape id="_x0000_i1027" type="#_x0000_t75" style="width:180pt;height:48pt" o:ole="">
            <v:imagedata r:id="rId15" o:title=""/>
          </v:shape>
          <o:OLEObject Type="Embed" ProgID="Visio.Drawing.15" ShapeID="_x0000_i1027" DrawAspect="Content" ObjectID="_1539689551" r:id="rId16"/>
        </w:object>
      </w:r>
    </w:p>
    <w:p w14:paraId="6A2FE950" w14:textId="727A28F1" w:rsidR="00FB3F84" w:rsidRPr="007038BB" w:rsidRDefault="00FB3F84" w:rsidP="00AD3D25">
      <w:pPr>
        <w:ind w:firstLine="284"/>
        <w:jc w:val="center"/>
        <w:rPr>
          <w:sz w:val="22"/>
          <w:szCs w:val="22"/>
          <w:lang w:val="en-US" w:eastAsia="zh-CN"/>
        </w:rPr>
      </w:pPr>
      <w:r>
        <w:t>Figure 2: Joint DL and UL beam refinement to assist DL and UL transmission</w:t>
      </w:r>
    </w:p>
    <w:p w14:paraId="1A8F9BF1" w14:textId="03A9C259" w:rsidR="00E861AD" w:rsidRDefault="00E861AD" w:rsidP="00E861AD">
      <w:pPr>
        <w:ind w:firstLine="284"/>
        <w:jc w:val="both"/>
        <w:rPr>
          <w:b/>
          <w:i/>
          <w:sz w:val="22"/>
          <w:szCs w:val="22"/>
          <w:lang w:val="en-US" w:eastAsia="zh-CN"/>
        </w:rPr>
      </w:pPr>
      <w:r w:rsidRPr="00E861AD">
        <w:rPr>
          <w:b/>
          <w:i/>
          <w:sz w:val="22"/>
          <w:szCs w:val="22"/>
          <w:lang w:val="en-US" w:eastAsia="zh-CN"/>
        </w:rPr>
        <w:t xml:space="preserve">Proposal 4: RAN1 should </w:t>
      </w:r>
      <w:r w:rsidR="00436B1F">
        <w:rPr>
          <w:b/>
          <w:i/>
          <w:sz w:val="22"/>
          <w:szCs w:val="22"/>
          <w:lang w:val="en-US" w:eastAsia="zh-CN"/>
        </w:rPr>
        <w:t>consider</w:t>
      </w:r>
      <w:r w:rsidR="00436B1F" w:rsidRPr="00E861AD">
        <w:rPr>
          <w:b/>
          <w:i/>
          <w:sz w:val="22"/>
          <w:szCs w:val="22"/>
          <w:lang w:val="en-US" w:eastAsia="zh-CN"/>
        </w:rPr>
        <w:t xml:space="preserve"> </w:t>
      </w:r>
      <w:r w:rsidRPr="00E861AD">
        <w:rPr>
          <w:b/>
          <w:i/>
          <w:sz w:val="22"/>
          <w:szCs w:val="22"/>
          <w:lang w:val="en-US" w:eastAsia="zh-CN"/>
        </w:rPr>
        <w:t xml:space="preserve">joint UL/DL beam management into account when UL/DL channel reciprocity can be assumed. </w:t>
      </w:r>
      <w:r w:rsidR="00FB3F84">
        <w:rPr>
          <w:b/>
          <w:i/>
          <w:sz w:val="22"/>
          <w:szCs w:val="22"/>
          <w:lang w:val="en-US" w:eastAsia="zh-CN"/>
        </w:rPr>
        <w:t xml:space="preserve">Consider </w:t>
      </w:r>
      <w:r w:rsidR="00614CEC">
        <w:rPr>
          <w:b/>
          <w:i/>
          <w:sz w:val="22"/>
          <w:szCs w:val="22"/>
          <w:lang w:val="en-US" w:eastAsia="zh-CN"/>
        </w:rPr>
        <w:t>more flexible CSI-RS and SRS transmission for beam management according to Figure 2.</w:t>
      </w:r>
    </w:p>
    <w:p w14:paraId="1D9D500B" w14:textId="77777777" w:rsidR="00FB3F84" w:rsidRPr="00E861AD" w:rsidRDefault="00FB3F84" w:rsidP="00E861AD">
      <w:pPr>
        <w:ind w:firstLine="284"/>
        <w:jc w:val="both"/>
        <w:rPr>
          <w:b/>
          <w:i/>
          <w:sz w:val="22"/>
          <w:szCs w:val="22"/>
          <w:lang w:val="en-US" w:eastAsia="zh-CN"/>
        </w:rPr>
      </w:pPr>
    </w:p>
    <w:p w14:paraId="7EE7B769" w14:textId="7C578B42"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1A7428F7" w14:textId="3D0C5E72"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0F6DB3">
        <w:rPr>
          <w:sz w:val="22"/>
          <w:szCs w:val="22"/>
          <w:lang w:eastAsia="zh-CN"/>
        </w:rPr>
        <w:t xml:space="preserve">uplink </w:t>
      </w:r>
      <w:r w:rsidR="00314322">
        <w:rPr>
          <w:sz w:val="22"/>
          <w:szCs w:val="22"/>
          <w:lang w:eastAsia="zh-CN"/>
        </w:rPr>
        <w:t>beam management</w:t>
      </w:r>
      <w:r w:rsidR="009136E4">
        <w:rPr>
          <w:sz w:val="22"/>
          <w:szCs w:val="22"/>
          <w:lang w:eastAsia="zh-CN"/>
        </w:rPr>
        <w:t xml:space="preserve"> for NR</w:t>
      </w:r>
      <w:r>
        <w:rPr>
          <w:sz w:val="22"/>
          <w:szCs w:val="22"/>
          <w:lang w:eastAsia="zh-CN"/>
        </w:rPr>
        <w:t xml:space="preserve">. </w:t>
      </w:r>
      <w:r w:rsidR="00BF1A29">
        <w:rPr>
          <w:sz w:val="22"/>
          <w:szCs w:val="22"/>
          <w:lang w:eastAsia="zh-CN"/>
        </w:rPr>
        <w:t>From the discussion, we have the following proposals.</w:t>
      </w:r>
    </w:p>
    <w:p w14:paraId="03FB4A95" w14:textId="77777777" w:rsidR="0085116C" w:rsidRDefault="0085116C" w:rsidP="0085116C">
      <w:pPr>
        <w:ind w:firstLine="284"/>
        <w:rPr>
          <w:b/>
          <w:i/>
          <w:sz w:val="22"/>
          <w:szCs w:val="22"/>
          <w:lang w:val="en-US" w:eastAsia="zh-CN"/>
        </w:rPr>
      </w:pPr>
      <w:r>
        <w:rPr>
          <w:rFonts w:hint="eastAsia"/>
          <w:b/>
          <w:i/>
          <w:sz w:val="22"/>
          <w:szCs w:val="22"/>
          <w:lang w:val="en-US" w:eastAsia="zh-CN"/>
        </w:rPr>
        <w:t>Obser</w:t>
      </w:r>
      <w:r>
        <w:rPr>
          <w:b/>
          <w:i/>
          <w:sz w:val="22"/>
          <w:szCs w:val="22"/>
          <w:lang w:val="en-US" w:eastAsia="zh-CN"/>
        </w:rPr>
        <w:t>vation 1: compared to the DMRS, SRS based scheme could have low overhead and low requirement on decoding latency.</w:t>
      </w:r>
    </w:p>
    <w:p w14:paraId="29A35140" w14:textId="77777777" w:rsidR="0085116C" w:rsidRDefault="0085116C" w:rsidP="0085116C">
      <w:pPr>
        <w:ind w:firstLine="284"/>
        <w:rPr>
          <w:b/>
          <w:i/>
          <w:sz w:val="22"/>
          <w:szCs w:val="22"/>
          <w:lang w:val="en-US" w:eastAsia="zh-CN"/>
        </w:rPr>
      </w:pPr>
      <w:r w:rsidRPr="00B61ED8">
        <w:rPr>
          <w:b/>
          <w:i/>
          <w:sz w:val="22"/>
          <w:szCs w:val="22"/>
          <w:lang w:val="en-US" w:eastAsia="zh-CN"/>
        </w:rPr>
        <w:t xml:space="preserve">Proposal 1: </w:t>
      </w:r>
      <w:r>
        <w:rPr>
          <w:b/>
          <w:i/>
          <w:sz w:val="22"/>
          <w:szCs w:val="22"/>
          <w:lang w:val="en-US" w:eastAsia="zh-CN"/>
        </w:rPr>
        <w:t>for idle mode UE, PRACH with beam sweeping operation should be supported for UL beam management U-1.</w:t>
      </w:r>
    </w:p>
    <w:p w14:paraId="4E277187" w14:textId="4F69F040" w:rsidR="00647792" w:rsidRPr="007038BB" w:rsidRDefault="007038BB" w:rsidP="00647792">
      <w:pPr>
        <w:ind w:firstLine="284"/>
        <w:rPr>
          <w:b/>
          <w:i/>
          <w:sz w:val="22"/>
          <w:szCs w:val="22"/>
          <w:lang w:val="en-US" w:eastAsia="zh-CN"/>
        </w:rPr>
      </w:pPr>
      <w:r w:rsidRPr="008C6510">
        <w:rPr>
          <w:b/>
          <w:i/>
          <w:sz w:val="22"/>
          <w:szCs w:val="22"/>
          <w:lang w:val="en-US" w:eastAsia="zh-CN"/>
        </w:rPr>
        <w:lastRenderedPageBreak/>
        <w:t xml:space="preserve">Proposal </w:t>
      </w:r>
      <w:r>
        <w:rPr>
          <w:b/>
          <w:i/>
          <w:sz w:val="22"/>
          <w:szCs w:val="22"/>
          <w:lang w:val="en-US" w:eastAsia="zh-CN"/>
        </w:rPr>
        <w:t>2</w:t>
      </w:r>
      <w:r w:rsidRPr="008C6510">
        <w:rPr>
          <w:b/>
          <w:i/>
          <w:sz w:val="22"/>
          <w:szCs w:val="22"/>
          <w:lang w:val="en-US" w:eastAsia="zh-CN"/>
        </w:rPr>
        <w:t xml:space="preserve">: </w:t>
      </w:r>
      <w:r>
        <w:rPr>
          <w:b/>
          <w:i/>
          <w:sz w:val="22"/>
          <w:szCs w:val="22"/>
          <w:lang w:val="en-US" w:eastAsia="zh-CN"/>
        </w:rPr>
        <w:t>the configurable SRS should be used for UL BM U-2 and U-3 with regard to the overhead and latency requirement, and the IFDMA based structure and larger subcarrier spacing based structure can be the starting study point.</w:t>
      </w:r>
    </w:p>
    <w:p w14:paraId="70A34A76" w14:textId="77777777" w:rsidR="008C17A1" w:rsidRDefault="008C17A1" w:rsidP="008C17A1">
      <w:pPr>
        <w:ind w:firstLine="284"/>
        <w:rPr>
          <w:b/>
          <w:i/>
          <w:sz w:val="22"/>
          <w:szCs w:val="22"/>
          <w:lang w:val="en-US" w:eastAsia="zh-CN"/>
        </w:rPr>
      </w:pPr>
      <w:r>
        <w:rPr>
          <w:b/>
          <w:i/>
          <w:sz w:val="22"/>
          <w:szCs w:val="22"/>
          <w:lang w:val="en-US" w:eastAsia="zh-CN"/>
        </w:rPr>
        <w:t>Proposal 3: control signaling, such as the indication of best UE Tx beam index, should be studied for UL BM U-3.</w:t>
      </w:r>
    </w:p>
    <w:p w14:paraId="639870FD" w14:textId="5775AA2C" w:rsidR="00E861AD" w:rsidRPr="00E861AD" w:rsidRDefault="00E861AD" w:rsidP="00E861AD">
      <w:pPr>
        <w:ind w:firstLine="284"/>
        <w:jc w:val="both"/>
        <w:rPr>
          <w:sz w:val="22"/>
          <w:szCs w:val="22"/>
          <w:lang w:val="en-US" w:eastAsia="zh-CN"/>
        </w:rPr>
      </w:pPr>
      <w:r w:rsidRPr="00E861AD">
        <w:rPr>
          <w:b/>
          <w:i/>
          <w:sz w:val="22"/>
          <w:szCs w:val="22"/>
          <w:lang w:val="en-US" w:eastAsia="zh-CN"/>
        </w:rPr>
        <w:t xml:space="preserve">Proposal 4: RAN1 should take the joint UL/DL beam management into account when UL/DL channel reciprocity can be assumed. </w:t>
      </w: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0442F632" w14:textId="58E76876" w:rsidR="00844639" w:rsidRPr="00844639" w:rsidRDefault="00844639" w:rsidP="00844639">
      <w:pPr>
        <w:numPr>
          <w:ilvl w:val="0"/>
          <w:numId w:val="2"/>
        </w:numPr>
        <w:rPr>
          <w:sz w:val="22"/>
          <w:szCs w:val="22"/>
          <w:lang w:val="en-US" w:eastAsia="zh-CN"/>
        </w:rPr>
      </w:pPr>
      <w:r w:rsidRPr="00844639">
        <w:rPr>
          <w:sz w:val="22"/>
          <w:szCs w:val="22"/>
          <w:lang w:val="en-US" w:eastAsia="zh-CN"/>
        </w:rPr>
        <w:t>R1-168278</w:t>
      </w:r>
      <w:r>
        <w:rPr>
          <w:sz w:val="22"/>
          <w:szCs w:val="22"/>
          <w:lang w:val="en-US" w:eastAsia="zh-CN"/>
        </w:rPr>
        <w:t>,</w:t>
      </w:r>
      <w:r>
        <w:rPr>
          <w:rFonts w:hint="eastAsia"/>
          <w:sz w:val="22"/>
          <w:szCs w:val="22"/>
          <w:lang w:val="en-US" w:eastAsia="zh-CN"/>
        </w:rPr>
        <w:t xml:space="preserve"> </w:t>
      </w:r>
      <w:r>
        <w:rPr>
          <w:sz w:val="22"/>
          <w:szCs w:val="22"/>
          <w:lang w:val="en-US" w:eastAsia="zh-CN"/>
        </w:rPr>
        <w:t>“</w:t>
      </w:r>
      <w:r w:rsidRPr="00844639">
        <w:rPr>
          <w:sz w:val="22"/>
          <w:szCs w:val="22"/>
          <w:lang w:val="en-US" w:eastAsia="zh-CN"/>
        </w:rPr>
        <w:t>WF on DL beam management</w:t>
      </w:r>
      <w:r>
        <w:rPr>
          <w:sz w:val="22"/>
          <w:szCs w:val="22"/>
          <w:lang w:val="en-US" w:eastAsia="zh-CN"/>
        </w:rPr>
        <w:t>”,</w:t>
      </w:r>
      <w:r>
        <w:rPr>
          <w:rFonts w:hint="eastAsia"/>
          <w:sz w:val="22"/>
          <w:szCs w:val="22"/>
          <w:lang w:val="en-US" w:eastAsia="zh-CN"/>
        </w:rPr>
        <w:t xml:space="preserve"> </w:t>
      </w:r>
      <w:r w:rsidRPr="00844639">
        <w:rPr>
          <w:sz w:val="22"/>
          <w:szCs w:val="22"/>
          <w:lang w:val="en-US" w:eastAsia="zh-CN"/>
        </w:rPr>
        <w:t>Intel Corporation, Huawei, HiSilicon, Ericsson, Nokia, Alcatel-Lucent Shanghai Bell, Verizon, MTK, LGE, NTT DoCoMo, Xinwei</w:t>
      </w:r>
    </w:p>
    <w:p w14:paraId="0327892F" w14:textId="709582DF" w:rsidR="00B54DAD" w:rsidRDefault="0081316C" w:rsidP="009F04E9">
      <w:pPr>
        <w:numPr>
          <w:ilvl w:val="0"/>
          <w:numId w:val="2"/>
        </w:numPr>
        <w:rPr>
          <w:sz w:val="22"/>
          <w:szCs w:val="22"/>
          <w:lang w:val="en-US" w:eastAsia="zh-CN"/>
        </w:rPr>
      </w:pPr>
      <w:r w:rsidRPr="0081316C">
        <w:rPr>
          <w:sz w:val="22"/>
          <w:szCs w:val="22"/>
          <w:lang w:val="en-US" w:eastAsia="zh-CN"/>
        </w:rPr>
        <w:t>R1-168388</w:t>
      </w:r>
      <w:r>
        <w:rPr>
          <w:sz w:val="22"/>
          <w:szCs w:val="22"/>
          <w:lang w:val="en-US" w:eastAsia="zh-CN"/>
        </w:rPr>
        <w:t>, “</w:t>
      </w:r>
      <w:r w:rsidRPr="0081316C">
        <w:rPr>
          <w:sz w:val="22"/>
          <w:szCs w:val="22"/>
          <w:lang w:val="en-US" w:eastAsia="zh-CN"/>
        </w:rPr>
        <w:t>WF on beam management</w:t>
      </w:r>
      <w:r>
        <w:rPr>
          <w:sz w:val="22"/>
          <w:szCs w:val="22"/>
          <w:lang w:val="en-US" w:eastAsia="zh-CN"/>
        </w:rPr>
        <w:t xml:space="preserve">”, </w:t>
      </w:r>
      <w:r w:rsidRPr="0081316C">
        <w:rPr>
          <w:sz w:val="22"/>
          <w:szCs w:val="22"/>
          <w:lang w:val="en-US" w:eastAsia="zh-CN"/>
        </w:rPr>
        <w:t>CATT, Samsung, National Instruments, ZTE</w:t>
      </w:r>
      <w:r w:rsidR="00B54DAD" w:rsidRPr="003111DA">
        <w:rPr>
          <w:sz w:val="22"/>
          <w:szCs w:val="22"/>
          <w:lang w:val="en-US" w:eastAsia="zh-CN"/>
        </w:rPr>
        <w:t xml:space="preserve"> </w:t>
      </w:r>
    </w:p>
    <w:p w14:paraId="485129FA" w14:textId="14D3A593" w:rsidR="00A847C9" w:rsidRDefault="001617EC" w:rsidP="001617EC">
      <w:pPr>
        <w:numPr>
          <w:ilvl w:val="0"/>
          <w:numId w:val="2"/>
        </w:numPr>
        <w:rPr>
          <w:sz w:val="22"/>
          <w:szCs w:val="22"/>
          <w:lang w:val="en-US" w:eastAsia="zh-CN"/>
        </w:rPr>
      </w:pPr>
      <w:r w:rsidRPr="001617EC">
        <w:rPr>
          <w:sz w:val="22"/>
          <w:szCs w:val="22"/>
          <w:lang w:val="en-US" w:eastAsia="zh-CN"/>
        </w:rPr>
        <w:t xml:space="preserve">R1-167128 </w:t>
      </w:r>
      <w:r>
        <w:rPr>
          <w:sz w:val="22"/>
          <w:szCs w:val="22"/>
          <w:lang w:val="en-US" w:eastAsia="zh-CN"/>
        </w:rPr>
        <w:t>“D</w:t>
      </w:r>
      <w:r w:rsidRPr="001617EC">
        <w:rPr>
          <w:sz w:val="22"/>
          <w:szCs w:val="22"/>
          <w:lang w:val="en-US" w:eastAsia="zh-CN"/>
        </w:rPr>
        <w:t>iscussion on UL beam manag</w:t>
      </w:r>
      <w:r>
        <w:rPr>
          <w:sz w:val="22"/>
          <w:szCs w:val="22"/>
          <w:lang w:val="en-US" w:eastAsia="zh-CN"/>
        </w:rPr>
        <w:t>ement in multi-beam operation”</w:t>
      </w:r>
      <w:r w:rsidR="00B54DAD">
        <w:rPr>
          <w:sz w:val="22"/>
          <w:szCs w:val="22"/>
          <w:lang w:val="en-US" w:eastAsia="zh-CN"/>
        </w:rPr>
        <w:t>, Intel</w:t>
      </w:r>
      <w:r w:rsidR="0022226E">
        <w:rPr>
          <w:sz w:val="22"/>
          <w:szCs w:val="22"/>
          <w:lang w:val="en-US" w:eastAsia="zh-CN"/>
        </w:rPr>
        <w:t xml:space="preserve"> Corporation</w:t>
      </w:r>
    </w:p>
    <w:p w14:paraId="70700055" w14:textId="4DA839CC" w:rsidR="004341C1" w:rsidRDefault="004341C1" w:rsidP="004341C1">
      <w:pPr>
        <w:numPr>
          <w:ilvl w:val="0"/>
          <w:numId w:val="2"/>
        </w:numPr>
        <w:rPr>
          <w:sz w:val="22"/>
          <w:szCs w:val="22"/>
          <w:lang w:val="en-US" w:eastAsia="ja-JP"/>
        </w:rPr>
      </w:pPr>
      <w:r>
        <w:rPr>
          <w:sz w:val="22"/>
          <w:szCs w:val="22"/>
          <w:lang w:val="en-US" w:eastAsia="zh-CN"/>
        </w:rPr>
        <w:t>R1-166213, “Reference Signal Design for NR MIMO”, ZTE</w:t>
      </w:r>
    </w:p>
    <w:p w14:paraId="029437B4" w14:textId="05373550" w:rsidR="00A96B23" w:rsidRPr="004341C1" w:rsidRDefault="00A96B23" w:rsidP="004341C1">
      <w:pPr>
        <w:numPr>
          <w:ilvl w:val="0"/>
          <w:numId w:val="2"/>
        </w:numPr>
        <w:rPr>
          <w:sz w:val="22"/>
          <w:szCs w:val="22"/>
          <w:lang w:val="en-US" w:eastAsia="ja-JP"/>
        </w:rPr>
      </w:pPr>
      <w:r>
        <w:rPr>
          <w:sz w:val="22"/>
          <w:szCs w:val="22"/>
          <w:lang w:val="en-US" w:eastAsia="zh-CN"/>
        </w:rPr>
        <w:t>R1-1609517, “UL Beam Management”, Intel Corporation</w:t>
      </w:r>
    </w:p>
    <w:p w14:paraId="718AC03F" w14:textId="23A360A5" w:rsidR="000725C2" w:rsidRDefault="003D6AC2" w:rsidP="003D6AC2">
      <w:pPr>
        <w:pStyle w:val="Heading1"/>
        <w:pBdr>
          <w:top w:val="single" w:sz="12" w:space="4" w:color="auto"/>
        </w:pBdr>
        <w:ind w:left="0" w:firstLine="0"/>
        <w:rPr>
          <w:rFonts w:cs="Arial"/>
          <w:lang w:val="en-US"/>
        </w:rPr>
      </w:pPr>
      <w:r>
        <w:rPr>
          <w:rFonts w:cs="Arial" w:hint="eastAsia"/>
          <w:lang w:val="en-US"/>
        </w:rPr>
        <w:t xml:space="preserve">Appendix </w:t>
      </w:r>
      <w:r>
        <w:rPr>
          <w:rFonts w:cs="Arial"/>
          <w:lang w:val="en-US"/>
        </w:rPr>
        <w:t>–</w:t>
      </w:r>
      <w:r>
        <w:rPr>
          <w:rFonts w:cs="Arial" w:hint="eastAsia"/>
          <w:lang w:val="en-US"/>
        </w:rPr>
        <w:t xml:space="preserve"> </w:t>
      </w:r>
      <w:r w:rsidR="00514B81">
        <w:rPr>
          <w:rFonts w:cs="Arial"/>
          <w:lang w:val="en-US"/>
        </w:rPr>
        <w:t>S</w:t>
      </w:r>
      <w:r w:rsidR="00E21095">
        <w:rPr>
          <w:rFonts w:cs="Arial"/>
          <w:lang w:val="en-US"/>
        </w:rPr>
        <w:t>RS Structure</w:t>
      </w:r>
    </w:p>
    <w:p w14:paraId="302D6058" w14:textId="77777777" w:rsidR="00E21095" w:rsidRDefault="00E21095" w:rsidP="00E21095">
      <w:pPr>
        <w:ind w:firstLine="284"/>
        <w:jc w:val="center"/>
      </w:pPr>
      <w:r>
        <w:object w:dxaOrig="11820" w:dyaOrig="7410" w14:anchorId="2A45269B">
          <v:shape id="_x0000_i1028" type="#_x0000_t75" style="width:370.5pt;height:233.25pt" o:ole="">
            <v:imagedata r:id="rId17" o:title=""/>
          </v:shape>
          <o:OLEObject Type="Embed" ProgID="Visio.Drawing.15" ShapeID="_x0000_i1028" DrawAspect="Content" ObjectID="_1539689552" r:id="rId18"/>
        </w:object>
      </w:r>
    </w:p>
    <w:p w14:paraId="39E6DBA1" w14:textId="57D5D7E6" w:rsidR="00E21095" w:rsidRDefault="00E21095" w:rsidP="00E21095">
      <w:pPr>
        <w:ind w:firstLine="284"/>
        <w:jc w:val="center"/>
        <w:rPr>
          <w:sz w:val="22"/>
          <w:szCs w:val="22"/>
          <w:lang w:eastAsia="zh-CN"/>
        </w:rPr>
      </w:pPr>
      <w:r>
        <w:rPr>
          <w:sz w:val="22"/>
          <w:szCs w:val="22"/>
          <w:lang w:eastAsia="zh-CN"/>
        </w:rPr>
        <w:t>Figure A-1: Larger subcarrier spacing based SRS</w:t>
      </w:r>
    </w:p>
    <w:p w14:paraId="00599017" w14:textId="431B1788" w:rsidR="00E21095" w:rsidRDefault="00E21095" w:rsidP="00E21095">
      <w:pPr>
        <w:ind w:firstLine="284"/>
        <w:jc w:val="center"/>
      </w:pPr>
      <w:r>
        <w:object w:dxaOrig="8535" w:dyaOrig="6960" w14:anchorId="5CCEB098">
          <v:shape id="_x0000_i1029" type="#_x0000_t75" style="width:339pt;height:275.25pt" o:ole="">
            <v:imagedata r:id="rId19" o:title=""/>
          </v:shape>
          <o:OLEObject Type="Embed" ProgID="Visio.Drawing.15" ShapeID="_x0000_i1029" DrawAspect="Content" ObjectID="_1539689553" r:id="rId20"/>
        </w:object>
      </w:r>
    </w:p>
    <w:p w14:paraId="06F95FCE" w14:textId="7396968B" w:rsidR="00E21095" w:rsidRDefault="00E21095" w:rsidP="00E21095">
      <w:pPr>
        <w:ind w:firstLine="284"/>
        <w:jc w:val="center"/>
        <w:rPr>
          <w:sz w:val="22"/>
          <w:szCs w:val="22"/>
          <w:lang w:eastAsia="zh-CN"/>
        </w:rPr>
      </w:pPr>
      <w:r>
        <w:rPr>
          <w:sz w:val="22"/>
          <w:szCs w:val="22"/>
          <w:lang w:eastAsia="zh-CN"/>
        </w:rPr>
        <w:t xml:space="preserve">Figure </w:t>
      </w:r>
      <w:r w:rsidR="00072FD7">
        <w:rPr>
          <w:sz w:val="22"/>
          <w:szCs w:val="22"/>
          <w:lang w:eastAsia="zh-CN"/>
        </w:rPr>
        <w:t>A-</w:t>
      </w:r>
      <w:r>
        <w:rPr>
          <w:sz w:val="22"/>
          <w:szCs w:val="22"/>
          <w:lang w:eastAsia="zh-CN"/>
        </w:rPr>
        <w:t>2: IFDMA based SRS</w:t>
      </w:r>
    </w:p>
    <w:p w14:paraId="13BACAEC" w14:textId="47427D53" w:rsidR="00326251" w:rsidRPr="00326251" w:rsidRDefault="00326251" w:rsidP="00E21095">
      <w:pPr>
        <w:jc w:val="center"/>
        <w:rPr>
          <w:sz w:val="22"/>
          <w:szCs w:val="22"/>
          <w:lang w:val="en-US" w:eastAsia="zh-CN"/>
        </w:rPr>
      </w:pPr>
    </w:p>
    <w:sectPr w:rsidR="00326251" w:rsidRPr="00326251" w:rsidSect="00733B1F">
      <w:headerReference w:type="even" r:id="rId21"/>
      <w:footerReference w:type="even" r:id="rId22"/>
      <w:footerReference w:type="default" r:id="rId2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1E0315" w14:textId="77777777" w:rsidR="00061639" w:rsidRDefault="00061639">
      <w:r>
        <w:separator/>
      </w:r>
    </w:p>
  </w:endnote>
  <w:endnote w:type="continuationSeparator" w:id="0">
    <w:p w14:paraId="7AB72FE7" w14:textId="77777777" w:rsidR="00061639" w:rsidRDefault="00061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9A34BB" w:rsidRDefault="009A34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9A34BB" w:rsidRDefault="009A34B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9A34BB" w:rsidRDefault="009A34B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2673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26734">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AB4E2" w14:textId="77777777" w:rsidR="00061639" w:rsidRDefault="00061639">
      <w:r>
        <w:separator/>
      </w:r>
    </w:p>
  </w:footnote>
  <w:footnote w:type="continuationSeparator" w:id="0">
    <w:p w14:paraId="41D904A2" w14:textId="77777777" w:rsidR="00061639" w:rsidRDefault="000616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9A34BB" w:rsidRDefault="009A34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247817"/>
    <w:multiLevelType w:val="hybridMultilevel"/>
    <w:tmpl w:val="AB1863C8"/>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4"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BFF4463"/>
    <w:multiLevelType w:val="hybridMultilevel"/>
    <w:tmpl w:val="74008DB0"/>
    <w:lvl w:ilvl="0" w:tplc="04090001">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7"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DD4759"/>
    <w:multiLevelType w:val="hybridMultilevel"/>
    <w:tmpl w:val="A91C0666"/>
    <w:lvl w:ilvl="0" w:tplc="64685EB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4"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7"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8" w15:restartNumberingAfterBreak="0">
    <w:nsid w:val="45F6347B"/>
    <w:multiLevelType w:val="hybridMultilevel"/>
    <w:tmpl w:val="21229248"/>
    <w:lvl w:ilvl="0" w:tplc="E83E4334">
      <w:start w:val="1"/>
      <w:numFmt w:val="bullet"/>
      <w:lvlText w:val="•"/>
      <w:lvlJc w:val="left"/>
      <w:pPr>
        <w:ind w:left="996" w:hanging="420"/>
      </w:pPr>
      <w:rPr>
        <w:rFonts w:ascii="Arial" w:hAnsi="Arial"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9"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77088F"/>
    <w:multiLevelType w:val="hybridMultilevel"/>
    <w:tmpl w:val="16004EBE"/>
    <w:lvl w:ilvl="0" w:tplc="E83E4334">
      <w:start w:val="1"/>
      <w:numFmt w:val="bullet"/>
      <w:lvlText w:val="•"/>
      <w:lvlJc w:val="left"/>
      <w:pPr>
        <w:ind w:left="996" w:hanging="420"/>
      </w:pPr>
      <w:rPr>
        <w:rFonts w:ascii="Arial" w:hAnsi="Arial"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num w:numId="1">
    <w:abstractNumId w:val="11"/>
  </w:num>
  <w:num w:numId="2">
    <w:abstractNumId w:val="10"/>
  </w:num>
  <w:num w:numId="3">
    <w:abstractNumId w:val="25"/>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3"/>
  </w:num>
  <w:num w:numId="7">
    <w:abstractNumId w:val="21"/>
  </w:num>
  <w:num w:numId="8">
    <w:abstractNumId w:val="13"/>
  </w:num>
  <w:num w:numId="9">
    <w:abstractNumId w:val="5"/>
  </w:num>
  <w:num w:numId="10">
    <w:abstractNumId w:val="3"/>
  </w:num>
  <w:num w:numId="11">
    <w:abstractNumId w:val="19"/>
  </w:num>
  <w:num w:numId="12">
    <w:abstractNumId w:val="7"/>
  </w:num>
  <w:num w:numId="13">
    <w:abstractNumId w:val="14"/>
  </w:num>
  <w:num w:numId="14">
    <w:abstractNumId w:val="17"/>
  </w:num>
  <w:num w:numId="15">
    <w:abstractNumId w:val="20"/>
  </w:num>
  <w:num w:numId="16">
    <w:abstractNumId w:val="24"/>
  </w:num>
  <w:num w:numId="17">
    <w:abstractNumId w:val="22"/>
  </w:num>
  <w:num w:numId="18">
    <w:abstractNumId w:val="2"/>
  </w:num>
  <w:num w:numId="19">
    <w:abstractNumId w:val="12"/>
  </w:num>
  <w:num w:numId="20">
    <w:abstractNumId w:val="15"/>
  </w:num>
  <w:num w:numId="21">
    <w:abstractNumId w:val="1"/>
  </w:num>
  <w:num w:numId="22">
    <w:abstractNumId w:val="9"/>
  </w:num>
  <w:num w:numId="23">
    <w:abstractNumId w:val="6"/>
  </w:num>
  <w:num w:numId="24">
    <w:abstractNumId w:val="18"/>
  </w:num>
  <w:num w:numId="25">
    <w:abstractNumId w:val="26"/>
  </w:num>
  <w:num w:numId="2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7C8"/>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D6"/>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34"/>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927"/>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639"/>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2FD7"/>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AAD"/>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380"/>
    <w:rsid w:val="000C550B"/>
    <w:rsid w:val="000C5759"/>
    <w:rsid w:val="000C59A5"/>
    <w:rsid w:val="000C5D76"/>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A44"/>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482"/>
    <w:rsid w:val="001146A3"/>
    <w:rsid w:val="001146C6"/>
    <w:rsid w:val="001147B8"/>
    <w:rsid w:val="00114949"/>
    <w:rsid w:val="00114A39"/>
    <w:rsid w:val="00114E61"/>
    <w:rsid w:val="00114EA7"/>
    <w:rsid w:val="0011536C"/>
    <w:rsid w:val="00115716"/>
    <w:rsid w:val="0011584C"/>
    <w:rsid w:val="00115D19"/>
    <w:rsid w:val="0011677E"/>
    <w:rsid w:val="00116EBA"/>
    <w:rsid w:val="00117459"/>
    <w:rsid w:val="00117957"/>
    <w:rsid w:val="00117B90"/>
    <w:rsid w:val="0012022B"/>
    <w:rsid w:val="001203DB"/>
    <w:rsid w:val="0012079F"/>
    <w:rsid w:val="001207F3"/>
    <w:rsid w:val="00120D2A"/>
    <w:rsid w:val="00120D6E"/>
    <w:rsid w:val="00121897"/>
    <w:rsid w:val="00121AF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4C4"/>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4EA"/>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7EC"/>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E0B"/>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BFD"/>
    <w:rsid w:val="001A7C23"/>
    <w:rsid w:val="001A7CBD"/>
    <w:rsid w:val="001B00B2"/>
    <w:rsid w:val="001B0149"/>
    <w:rsid w:val="001B0163"/>
    <w:rsid w:val="001B0180"/>
    <w:rsid w:val="001B0251"/>
    <w:rsid w:val="001B0F1F"/>
    <w:rsid w:val="001B140E"/>
    <w:rsid w:val="001B1522"/>
    <w:rsid w:val="001B1565"/>
    <w:rsid w:val="001B1F17"/>
    <w:rsid w:val="001B1F29"/>
    <w:rsid w:val="001B1F5D"/>
    <w:rsid w:val="001B2085"/>
    <w:rsid w:val="001B26EE"/>
    <w:rsid w:val="001B2993"/>
    <w:rsid w:val="001B32C7"/>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C6F"/>
    <w:rsid w:val="001D6E61"/>
    <w:rsid w:val="001D6F2B"/>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57A"/>
    <w:rsid w:val="001F697C"/>
    <w:rsid w:val="001F6E45"/>
    <w:rsid w:val="001F7317"/>
    <w:rsid w:val="001F76DF"/>
    <w:rsid w:val="001F798D"/>
    <w:rsid w:val="001F7993"/>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284"/>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18C"/>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703"/>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6E"/>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7E1"/>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8B3"/>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1C35"/>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8E1"/>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56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5E44"/>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078"/>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6F45"/>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327E"/>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32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3BE"/>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C0D"/>
    <w:rsid w:val="003C4D16"/>
    <w:rsid w:val="003C4D8C"/>
    <w:rsid w:val="003C4F25"/>
    <w:rsid w:val="003C592E"/>
    <w:rsid w:val="003C5DFA"/>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AD7"/>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24"/>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AE6"/>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CB7"/>
    <w:rsid w:val="00420F26"/>
    <w:rsid w:val="00421078"/>
    <w:rsid w:val="0042110F"/>
    <w:rsid w:val="0042124D"/>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1C1"/>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B1F"/>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19"/>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67B22"/>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946"/>
    <w:rsid w:val="00475A1B"/>
    <w:rsid w:val="00475D3E"/>
    <w:rsid w:val="00475E50"/>
    <w:rsid w:val="00475F90"/>
    <w:rsid w:val="004768BD"/>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5BA2"/>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5FA"/>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3C0D"/>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9E3"/>
    <w:rsid w:val="004E3FD8"/>
    <w:rsid w:val="004E4668"/>
    <w:rsid w:val="004E471C"/>
    <w:rsid w:val="004E4781"/>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AA"/>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B81"/>
    <w:rsid w:val="00514CEE"/>
    <w:rsid w:val="005150E4"/>
    <w:rsid w:val="00515907"/>
    <w:rsid w:val="00515BA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6DD8"/>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05F"/>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4F"/>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2EF"/>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C9B"/>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B1E"/>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B7DC8"/>
    <w:rsid w:val="005C01E2"/>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9C8"/>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40B"/>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181"/>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19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CEC"/>
    <w:rsid w:val="00614D1E"/>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59D"/>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792"/>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FE"/>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185"/>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5C"/>
    <w:rsid w:val="006979DC"/>
    <w:rsid w:val="00697C2C"/>
    <w:rsid w:val="006A01FA"/>
    <w:rsid w:val="006A05EF"/>
    <w:rsid w:val="006A0942"/>
    <w:rsid w:val="006A18CF"/>
    <w:rsid w:val="006A18DD"/>
    <w:rsid w:val="006A1980"/>
    <w:rsid w:val="006A1B7F"/>
    <w:rsid w:val="006A1ECB"/>
    <w:rsid w:val="006A2245"/>
    <w:rsid w:val="006A2347"/>
    <w:rsid w:val="006A24B3"/>
    <w:rsid w:val="006A2516"/>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345"/>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2EAF"/>
    <w:rsid w:val="006E3209"/>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4BC"/>
    <w:rsid w:val="007035F6"/>
    <w:rsid w:val="007036E5"/>
    <w:rsid w:val="007038BB"/>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EC3"/>
    <w:rsid w:val="007241F7"/>
    <w:rsid w:val="00724426"/>
    <w:rsid w:val="00724D65"/>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A0D"/>
    <w:rsid w:val="00760D79"/>
    <w:rsid w:val="00760E75"/>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821"/>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3E4A"/>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2F22"/>
    <w:rsid w:val="007C3D88"/>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16C"/>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83B"/>
    <w:rsid w:val="008249FF"/>
    <w:rsid w:val="008251EC"/>
    <w:rsid w:val="00825916"/>
    <w:rsid w:val="00825DD4"/>
    <w:rsid w:val="00826204"/>
    <w:rsid w:val="00826650"/>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14"/>
    <w:rsid w:val="008436D3"/>
    <w:rsid w:val="0084387F"/>
    <w:rsid w:val="00843AFD"/>
    <w:rsid w:val="008443B2"/>
    <w:rsid w:val="008444F8"/>
    <w:rsid w:val="00844639"/>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6C"/>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3C9C"/>
    <w:rsid w:val="00864A9F"/>
    <w:rsid w:val="00864D18"/>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6BF"/>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A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48"/>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B0D"/>
    <w:rsid w:val="008B4B33"/>
    <w:rsid w:val="008B535C"/>
    <w:rsid w:val="008B5577"/>
    <w:rsid w:val="008B58AE"/>
    <w:rsid w:val="008B60E9"/>
    <w:rsid w:val="008B60ED"/>
    <w:rsid w:val="008B68DD"/>
    <w:rsid w:val="008B6904"/>
    <w:rsid w:val="008B6E5C"/>
    <w:rsid w:val="008B7394"/>
    <w:rsid w:val="008B766A"/>
    <w:rsid w:val="008B7A0E"/>
    <w:rsid w:val="008C0FB9"/>
    <w:rsid w:val="008C17A1"/>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510"/>
    <w:rsid w:val="008C6C7A"/>
    <w:rsid w:val="008C6F4F"/>
    <w:rsid w:val="008C70B1"/>
    <w:rsid w:val="008C74CC"/>
    <w:rsid w:val="008C7F77"/>
    <w:rsid w:val="008D008C"/>
    <w:rsid w:val="008D02CB"/>
    <w:rsid w:val="008D0459"/>
    <w:rsid w:val="008D05D2"/>
    <w:rsid w:val="008D0B9F"/>
    <w:rsid w:val="008D13DC"/>
    <w:rsid w:val="008D149D"/>
    <w:rsid w:val="008D1E23"/>
    <w:rsid w:val="008D2461"/>
    <w:rsid w:val="008D27B6"/>
    <w:rsid w:val="008D2C25"/>
    <w:rsid w:val="008D3208"/>
    <w:rsid w:val="008D3CEE"/>
    <w:rsid w:val="008D3F21"/>
    <w:rsid w:val="008D4277"/>
    <w:rsid w:val="008D453F"/>
    <w:rsid w:val="008D469A"/>
    <w:rsid w:val="008D508F"/>
    <w:rsid w:val="008D538D"/>
    <w:rsid w:val="008D592F"/>
    <w:rsid w:val="008D5F10"/>
    <w:rsid w:val="008D5FCD"/>
    <w:rsid w:val="008D639E"/>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3B"/>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6E4"/>
    <w:rsid w:val="009138EB"/>
    <w:rsid w:val="00913AEE"/>
    <w:rsid w:val="00913F4C"/>
    <w:rsid w:val="0091404B"/>
    <w:rsid w:val="0091423A"/>
    <w:rsid w:val="00914464"/>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712"/>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2B51"/>
    <w:rsid w:val="0096336E"/>
    <w:rsid w:val="0096392B"/>
    <w:rsid w:val="0096397B"/>
    <w:rsid w:val="00963A7C"/>
    <w:rsid w:val="009640C7"/>
    <w:rsid w:val="009649EA"/>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67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0DC"/>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556"/>
    <w:rsid w:val="009979D6"/>
    <w:rsid w:val="00997CA3"/>
    <w:rsid w:val="00997F8A"/>
    <w:rsid w:val="009A0212"/>
    <w:rsid w:val="009A031F"/>
    <w:rsid w:val="009A041C"/>
    <w:rsid w:val="009A04D7"/>
    <w:rsid w:val="009A0928"/>
    <w:rsid w:val="009A0AE7"/>
    <w:rsid w:val="009A0D73"/>
    <w:rsid w:val="009A1722"/>
    <w:rsid w:val="009A1915"/>
    <w:rsid w:val="009A1E77"/>
    <w:rsid w:val="009A20F1"/>
    <w:rsid w:val="009A2180"/>
    <w:rsid w:val="009A246A"/>
    <w:rsid w:val="009A2B78"/>
    <w:rsid w:val="009A3183"/>
    <w:rsid w:val="009A34BB"/>
    <w:rsid w:val="009A34F2"/>
    <w:rsid w:val="009A37AC"/>
    <w:rsid w:val="009A3AB5"/>
    <w:rsid w:val="009A3C19"/>
    <w:rsid w:val="009A4C99"/>
    <w:rsid w:val="009A5004"/>
    <w:rsid w:val="009A515D"/>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314"/>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0C4"/>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5D6"/>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C0B"/>
    <w:rsid w:val="00A11E0F"/>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2F6"/>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0AA"/>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B23"/>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D25"/>
    <w:rsid w:val="00AD3EC6"/>
    <w:rsid w:val="00AD48F9"/>
    <w:rsid w:val="00AD514B"/>
    <w:rsid w:val="00AD58E2"/>
    <w:rsid w:val="00AD6C7F"/>
    <w:rsid w:val="00AD70C9"/>
    <w:rsid w:val="00AD732B"/>
    <w:rsid w:val="00AD7346"/>
    <w:rsid w:val="00AD74DF"/>
    <w:rsid w:val="00AD75A6"/>
    <w:rsid w:val="00AD7927"/>
    <w:rsid w:val="00AE0D23"/>
    <w:rsid w:val="00AE0E9E"/>
    <w:rsid w:val="00AE1418"/>
    <w:rsid w:val="00AE14B7"/>
    <w:rsid w:val="00AE1501"/>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5E0"/>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7F8"/>
    <w:rsid w:val="00AF6AE3"/>
    <w:rsid w:val="00AF6B1B"/>
    <w:rsid w:val="00AF6B43"/>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434"/>
    <w:rsid w:val="00B0244A"/>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4A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26"/>
    <w:rsid w:val="00B427E4"/>
    <w:rsid w:val="00B42879"/>
    <w:rsid w:val="00B42B9A"/>
    <w:rsid w:val="00B42E4E"/>
    <w:rsid w:val="00B430D3"/>
    <w:rsid w:val="00B432D4"/>
    <w:rsid w:val="00B43787"/>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67C"/>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ED8"/>
    <w:rsid w:val="00B61F53"/>
    <w:rsid w:val="00B61F70"/>
    <w:rsid w:val="00B6237B"/>
    <w:rsid w:val="00B624C5"/>
    <w:rsid w:val="00B62A18"/>
    <w:rsid w:val="00B63870"/>
    <w:rsid w:val="00B640AB"/>
    <w:rsid w:val="00B64398"/>
    <w:rsid w:val="00B64484"/>
    <w:rsid w:val="00B645EE"/>
    <w:rsid w:val="00B645F8"/>
    <w:rsid w:val="00B646A6"/>
    <w:rsid w:val="00B64995"/>
    <w:rsid w:val="00B64C96"/>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A83"/>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86A"/>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0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341"/>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1BF"/>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39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63D"/>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6C72"/>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6E55"/>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131"/>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B9"/>
    <w:rsid w:val="00CC15D9"/>
    <w:rsid w:val="00CC16B0"/>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6B1"/>
    <w:rsid w:val="00CE5A7F"/>
    <w:rsid w:val="00CE5E50"/>
    <w:rsid w:val="00CE68B4"/>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0B3"/>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188"/>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1ECD"/>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31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2C0"/>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097"/>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D02"/>
    <w:rsid w:val="00D97E86"/>
    <w:rsid w:val="00DA0FC0"/>
    <w:rsid w:val="00DA10AB"/>
    <w:rsid w:val="00DA1771"/>
    <w:rsid w:val="00DA1C9B"/>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DC1"/>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458"/>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E32"/>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75D"/>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95"/>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77F17"/>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AD"/>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27C6"/>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A8"/>
    <w:rsid w:val="00EC7BC5"/>
    <w:rsid w:val="00ED022F"/>
    <w:rsid w:val="00ED0521"/>
    <w:rsid w:val="00ED0DE8"/>
    <w:rsid w:val="00ED0EB9"/>
    <w:rsid w:val="00ED0FC9"/>
    <w:rsid w:val="00ED1447"/>
    <w:rsid w:val="00ED16A0"/>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6B4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489"/>
    <w:rsid w:val="00F447E1"/>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523"/>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5871"/>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87FA6"/>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D94"/>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3F84"/>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6F40"/>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524"/>
    <w:rsid w:val="00FD3905"/>
    <w:rsid w:val="00FD3B8A"/>
    <w:rsid w:val="00FD4620"/>
    <w:rsid w:val="00FD48FE"/>
    <w:rsid w:val="00FD4CC0"/>
    <w:rsid w:val="00FD5395"/>
    <w:rsid w:val="00FD552B"/>
    <w:rsid w:val="00FD5642"/>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23D"/>
    <w:rsid w:val="00FE5410"/>
    <w:rsid w:val="00FE54B4"/>
    <w:rsid w:val="00FE5977"/>
    <w:rsid w:val="00FE5B3E"/>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6B7"/>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FCA6B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7FA030-668F-48F4-B8E8-6A7080FBBFA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217AEED-50AA-4DAD-A220-257EE3A5A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BD0B187-0B66-4D17-830A-E1C50F987E35}">
  <ds:schemaRefs>
    <ds:schemaRef ds:uri="http://schemas.microsoft.com/sharepoint/v3/contenttype/forms"/>
  </ds:schemaRefs>
</ds:datastoreItem>
</file>

<file path=customXml/itemProps4.xml><?xml version="1.0" encoding="utf-8"?>
<ds:datastoreItem xmlns:ds="http://schemas.openxmlformats.org/officeDocument/2006/customXml" ds:itemID="{BDD1083C-6011-4727-966C-8C5ABBABA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1616</Words>
  <Characters>8279</Characters>
  <Application>Microsoft Office Word</Application>
  <DocSecurity>0</DocSecurity>
  <Lines>172</Lines>
  <Paragraphs>116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9779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2</cp:revision>
  <cp:lastPrinted>2011-11-09T07:49:00Z</cp:lastPrinted>
  <dcterms:created xsi:type="dcterms:W3CDTF">2016-11-03T06:34:00Z</dcterms:created>
  <dcterms:modified xsi:type="dcterms:W3CDTF">2016-11-03T06:34:00Z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b882d69b-3ab8-4622-b268-d710354a6f8e</vt:lpwstr>
  </property>
  <property fmtid="{D5CDD505-2E9C-101B-9397-08002B2CF9AE}" pid="10" name="CTP_BU">
    <vt:lpwstr>NEXT GEN AND STANDARDS GROUP</vt:lpwstr>
  </property>
  <property fmtid="{D5CDD505-2E9C-101B-9397-08002B2CF9AE}" pid="11" name="CTP_TimeStamp">
    <vt:lpwstr>2016-11-02 06:26:15Z</vt:lpwstr>
  </property>
  <property fmtid="{D5CDD505-2E9C-101B-9397-08002B2CF9AE}" pid="12" name="ContentTypeId">
    <vt:lpwstr>0x010100E7203326D341CE4C85D524438E4584D9</vt:lpwstr>
  </property>
  <property fmtid="{D5CDD505-2E9C-101B-9397-08002B2CF9AE}" pid="13" name="CTPClassification">
    <vt:lpwstr>CTP_IC</vt:lpwstr>
  </property>
</Properties>
</file>